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40" w:rsidRPr="003F0357" w:rsidRDefault="00B57BEB" w:rsidP="00AD1540">
      <w:pPr>
        <w:outlineLvl w:val="0"/>
        <w:rPr>
          <w:sz w:val="22"/>
          <w:szCs w:val="22"/>
        </w:rPr>
      </w:pPr>
    </w:p>
    <w:p w:rsidR="00AD1540" w:rsidRPr="003F0357" w:rsidRDefault="00B57BEB" w:rsidP="00AD1540">
      <w:pPr>
        <w:outlineLvl w:val="0"/>
        <w:rPr>
          <w:sz w:val="22"/>
          <w:szCs w:val="22"/>
          <w:lang w:val="sr-Cyrl-CS"/>
        </w:rPr>
      </w:pPr>
      <w:r w:rsidRPr="003F0357">
        <w:rPr>
          <w:sz w:val="22"/>
          <w:szCs w:val="22"/>
          <w:lang w:val="sr-Cyrl-CS"/>
        </w:rPr>
        <w:t>РЕПУБЛИКА СРБИЈА</w:t>
      </w:r>
    </w:p>
    <w:p w:rsidR="00AD1540" w:rsidRPr="003F0357" w:rsidRDefault="00B57BEB" w:rsidP="00AD1540">
      <w:pPr>
        <w:outlineLvl w:val="0"/>
        <w:rPr>
          <w:sz w:val="22"/>
          <w:szCs w:val="22"/>
        </w:rPr>
      </w:pPr>
      <w:r w:rsidRPr="003F0357">
        <w:rPr>
          <w:sz w:val="22"/>
          <w:szCs w:val="22"/>
          <w:lang w:val="sr-Cyrl-CS"/>
        </w:rPr>
        <w:t>НАРОДНА СКУПШТИНА</w:t>
      </w:r>
    </w:p>
    <w:p w:rsidR="00AD1540" w:rsidRPr="003F0357" w:rsidRDefault="00B57BEB" w:rsidP="00AD1540">
      <w:pPr>
        <w:rPr>
          <w:sz w:val="22"/>
          <w:szCs w:val="22"/>
        </w:rPr>
      </w:pPr>
      <w:r w:rsidRPr="003F0357">
        <w:rPr>
          <w:sz w:val="22"/>
          <w:szCs w:val="22"/>
          <w:lang w:val="sr-Cyrl-CS"/>
        </w:rPr>
        <w:t xml:space="preserve">Одбор за </w:t>
      </w:r>
      <w:r w:rsidRPr="003F0357">
        <w:rPr>
          <w:sz w:val="22"/>
          <w:szCs w:val="22"/>
        </w:rPr>
        <w:t xml:space="preserve">образовање, науку, </w:t>
      </w:r>
    </w:p>
    <w:p w:rsidR="00AD1540" w:rsidRPr="003F0357" w:rsidRDefault="00B57BEB" w:rsidP="00AD1540">
      <w:pPr>
        <w:rPr>
          <w:sz w:val="22"/>
          <w:szCs w:val="22"/>
        </w:rPr>
      </w:pPr>
      <w:r w:rsidRPr="003F0357">
        <w:rPr>
          <w:sz w:val="22"/>
          <w:szCs w:val="22"/>
        </w:rPr>
        <w:t>технолошки развој и информатичко друштво</w:t>
      </w:r>
    </w:p>
    <w:p w:rsidR="00AD1540" w:rsidRPr="003F0357" w:rsidRDefault="00B57BEB" w:rsidP="00AD1540">
      <w:pPr>
        <w:rPr>
          <w:sz w:val="22"/>
          <w:szCs w:val="22"/>
        </w:rPr>
      </w:pPr>
      <w:r w:rsidRPr="003F0357">
        <w:rPr>
          <w:sz w:val="22"/>
          <w:szCs w:val="22"/>
        </w:rPr>
        <w:t>14</w:t>
      </w:r>
      <w:r w:rsidRPr="003F0357">
        <w:rPr>
          <w:sz w:val="22"/>
          <w:szCs w:val="22"/>
          <w:lang w:val="sr-Cyrl-CS"/>
        </w:rPr>
        <w:t xml:space="preserve"> Број</w:t>
      </w:r>
      <w:r w:rsidRPr="003F0357">
        <w:rPr>
          <w:sz w:val="22"/>
          <w:szCs w:val="22"/>
        </w:rPr>
        <w:t xml:space="preserve">: </w:t>
      </w:r>
      <w:r w:rsidR="00277A96" w:rsidRPr="00555BE3">
        <w:rPr>
          <w:sz w:val="22"/>
          <w:szCs w:val="22"/>
          <w:lang w:val="sr-Cyrl-CS"/>
        </w:rPr>
        <w:t>06-2/</w:t>
      </w:r>
      <w:r w:rsidR="00277A96">
        <w:rPr>
          <w:sz w:val="22"/>
          <w:szCs w:val="22"/>
          <w:lang w:val="sr-Cyrl-CS"/>
        </w:rPr>
        <w:t>289</w:t>
      </w:r>
      <w:r w:rsidR="00277A96" w:rsidRPr="00555BE3">
        <w:rPr>
          <w:sz w:val="22"/>
          <w:szCs w:val="22"/>
          <w:lang w:val="sr-Cyrl-CS"/>
        </w:rPr>
        <w:t>-1</w:t>
      </w:r>
      <w:r w:rsidR="00277A96" w:rsidRPr="00555BE3">
        <w:rPr>
          <w:sz w:val="22"/>
          <w:szCs w:val="22"/>
        </w:rPr>
        <w:t>8</w:t>
      </w:r>
      <w:r w:rsidR="00277A96" w:rsidRPr="00555BE3">
        <w:rPr>
          <w:sz w:val="22"/>
          <w:szCs w:val="22"/>
          <w:lang w:val="sr-Latn-RS"/>
        </w:rPr>
        <w:t xml:space="preserve">   </w:t>
      </w:r>
      <w:r w:rsidR="00277A96" w:rsidRPr="00555BE3">
        <w:rPr>
          <w:sz w:val="22"/>
          <w:szCs w:val="22"/>
          <w:lang w:val="sr-Cyrl-RS"/>
        </w:rPr>
        <w:t xml:space="preserve">   </w:t>
      </w:r>
    </w:p>
    <w:p w:rsidR="00AD1540" w:rsidRPr="003F0357" w:rsidRDefault="00277A96" w:rsidP="00AD1540">
      <w:pPr>
        <w:rPr>
          <w:sz w:val="22"/>
          <w:szCs w:val="22"/>
          <w:lang w:val="sr-Cyrl-CS"/>
        </w:rPr>
      </w:pPr>
      <w:r>
        <w:rPr>
          <w:sz w:val="22"/>
          <w:szCs w:val="22"/>
          <w:lang w:val="sr-Cyrl-RS"/>
        </w:rPr>
        <w:t>28</w:t>
      </w:r>
      <w:r w:rsidR="00B57BEB" w:rsidRPr="003F0357">
        <w:rPr>
          <w:sz w:val="22"/>
          <w:szCs w:val="22"/>
        </w:rPr>
        <w:t xml:space="preserve">. </w:t>
      </w:r>
      <w:r>
        <w:rPr>
          <w:sz w:val="22"/>
          <w:szCs w:val="22"/>
          <w:lang w:val="sr-Cyrl-RS"/>
        </w:rPr>
        <w:t>новембар</w:t>
      </w:r>
      <w:r w:rsidR="00B57BEB" w:rsidRPr="003F0357">
        <w:rPr>
          <w:sz w:val="22"/>
          <w:szCs w:val="22"/>
        </w:rPr>
        <w:t xml:space="preserve"> </w:t>
      </w:r>
      <w:r w:rsidR="00B57BEB" w:rsidRPr="003F0357">
        <w:rPr>
          <w:sz w:val="22"/>
          <w:szCs w:val="22"/>
          <w:lang w:val="sr-Cyrl-CS"/>
        </w:rPr>
        <w:t>20</w:t>
      </w:r>
      <w:r w:rsidR="00B57BEB" w:rsidRPr="003F0357">
        <w:rPr>
          <w:sz w:val="22"/>
          <w:szCs w:val="22"/>
        </w:rPr>
        <w:t>18</w:t>
      </w:r>
      <w:r w:rsidR="00B57BEB" w:rsidRPr="003F0357">
        <w:rPr>
          <w:sz w:val="22"/>
          <w:szCs w:val="22"/>
          <w:lang w:val="sr-Cyrl-CS"/>
        </w:rPr>
        <w:t>. године</w:t>
      </w:r>
    </w:p>
    <w:p w:rsidR="00AD1540" w:rsidRPr="003F0357" w:rsidRDefault="00B57BEB" w:rsidP="00AD1540">
      <w:pPr>
        <w:rPr>
          <w:sz w:val="22"/>
          <w:szCs w:val="22"/>
          <w:lang w:val="sr-Cyrl-CS"/>
        </w:rPr>
      </w:pPr>
      <w:r w:rsidRPr="003F0357">
        <w:rPr>
          <w:sz w:val="22"/>
          <w:szCs w:val="22"/>
          <w:lang w:val="sr-Cyrl-CS"/>
        </w:rPr>
        <w:t>Б е о г р а д</w:t>
      </w:r>
    </w:p>
    <w:p w:rsidR="00AD1540" w:rsidRPr="003F0357" w:rsidRDefault="00B57BEB" w:rsidP="00AD1540">
      <w:pPr>
        <w:rPr>
          <w:sz w:val="22"/>
          <w:szCs w:val="22"/>
          <w:lang w:val="sr-Cyrl-CS"/>
        </w:rPr>
      </w:pPr>
      <w:r w:rsidRPr="003F0357">
        <w:rPr>
          <w:sz w:val="22"/>
          <w:szCs w:val="22"/>
          <w:lang w:val="ru-RU"/>
        </w:rPr>
        <w:tab/>
        <w:t xml:space="preserve">                                          </w:t>
      </w:r>
    </w:p>
    <w:p w:rsidR="00AD1540" w:rsidRPr="003F0357" w:rsidRDefault="00B57BEB" w:rsidP="00AD1540">
      <w:pPr>
        <w:ind w:right="-80"/>
        <w:jc w:val="center"/>
        <w:rPr>
          <w:sz w:val="22"/>
          <w:szCs w:val="22"/>
          <w:lang w:val="ru-RU"/>
        </w:rPr>
      </w:pPr>
      <w:r w:rsidRPr="003F0357">
        <w:rPr>
          <w:sz w:val="22"/>
          <w:szCs w:val="22"/>
          <w:lang w:val="ru-RU"/>
        </w:rPr>
        <w:t>ЗАПИСНИК</w:t>
      </w:r>
    </w:p>
    <w:p w:rsidR="00AD1540" w:rsidRPr="003F0357" w:rsidRDefault="00B57BEB" w:rsidP="00AD1540">
      <w:pPr>
        <w:ind w:right="-80"/>
        <w:jc w:val="center"/>
        <w:rPr>
          <w:sz w:val="22"/>
          <w:szCs w:val="22"/>
          <w:lang w:val="ru-RU"/>
        </w:rPr>
      </w:pPr>
      <w:r w:rsidRPr="003F0357">
        <w:rPr>
          <w:sz w:val="22"/>
          <w:szCs w:val="22"/>
          <w:lang w:val="ru-RU"/>
        </w:rPr>
        <w:t>2</w:t>
      </w:r>
      <w:r w:rsidR="00277A96">
        <w:rPr>
          <w:sz w:val="22"/>
          <w:szCs w:val="22"/>
          <w:lang w:val="sr-Cyrl-RS"/>
        </w:rPr>
        <w:t>9</w:t>
      </w:r>
      <w:r w:rsidRPr="003F0357">
        <w:rPr>
          <w:sz w:val="22"/>
          <w:szCs w:val="22"/>
          <w:lang w:val="ru-RU"/>
        </w:rPr>
        <w:t>. СЕДНИЦЕ ОДБОРА ЗА ОБРАЗОВАЊЕ, НАУКУ,</w:t>
      </w:r>
    </w:p>
    <w:p w:rsidR="00AD1540" w:rsidRPr="003F0357" w:rsidRDefault="00B57BEB" w:rsidP="00AD1540">
      <w:pPr>
        <w:ind w:right="-80"/>
        <w:jc w:val="center"/>
        <w:rPr>
          <w:sz w:val="22"/>
          <w:szCs w:val="22"/>
          <w:lang w:val="ru-RU"/>
        </w:rPr>
      </w:pPr>
      <w:r w:rsidRPr="003F0357">
        <w:rPr>
          <w:sz w:val="22"/>
          <w:szCs w:val="22"/>
          <w:lang w:val="ru-RU"/>
        </w:rPr>
        <w:t>ТЕХНОЛОШКИ РАЗВОЈ И ИНФОРМАТИЧКО ДРУШТВО,</w:t>
      </w:r>
    </w:p>
    <w:p w:rsidR="00AD1540" w:rsidRPr="003F0357" w:rsidRDefault="00277A96" w:rsidP="00AD1540">
      <w:pPr>
        <w:ind w:right="-80"/>
        <w:jc w:val="center"/>
        <w:rPr>
          <w:sz w:val="22"/>
          <w:szCs w:val="22"/>
          <w:lang w:val="ru-RU"/>
        </w:rPr>
      </w:pPr>
      <w:r>
        <w:rPr>
          <w:sz w:val="22"/>
          <w:szCs w:val="22"/>
          <w:lang w:val="ru-RU"/>
        </w:rPr>
        <w:t>ОДРЖАНЕ 26. НОВЕМБРА</w:t>
      </w:r>
      <w:r w:rsidR="00B57BEB" w:rsidRPr="003F0357">
        <w:rPr>
          <w:sz w:val="22"/>
          <w:szCs w:val="22"/>
          <w:lang w:val="ru-RU"/>
        </w:rPr>
        <w:t xml:space="preserve"> 2018</w:t>
      </w:r>
      <w:r w:rsidR="00B57BEB" w:rsidRPr="003F0357">
        <w:rPr>
          <w:sz w:val="22"/>
          <w:szCs w:val="22"/>
          <w:lang w:val="sr-Cyrl-CS"/>
        </w:rPr>
        <w:t>. ГОДИНЕ</w:t>
      </w:r>
    </w:p>
    <w:p w:rsidR="00AD1540" w:rsidRPr="003F0357" w:rsidRDefault="00B57BEB" w:rsidP="00AD1540">
      <w:pPr>
        <w:rPr>
          <w:sz w:val="22"/>
          <w:szCs w:val="22"/>
          <w:lang w:val="sr-Cyrl-CS"/>
        </w:rPr>
      </w:pPr>
    </w:p>
    <w:p w:rsidR="00AD1540" w:rsidRPr="003F0357" w:rsidRDefault="00B57BEB" w:rsidP="00AD1540">
      <w:pPr>
        <w:rPr>
          <w:sz w:val="22"/>
          <w:szCs w:val="22"/>
          <w:lang w:val="sr-Cyrl-CS"/>
        </w:rPr>
      </w:pPr>
    </w:p>
    <w:p w:rsidR="00AD1540" w:rsidRPr="003F0357" w:rsidRDefault="00B57BEB" w:rsidP="00AD1540">
      <w:pPr>
        <w:ind w:right="-80"/>
        <w:rPr>
          <w:sz w:val="22"/>
          <w:szCs w:val="22"/>
        </w:rPr>
      </w:pPr>
      <w:r w:rsidRPr="003F0357">
        <w:rPr>
          <w:sz w:val="22"/>
          <w:szCs w:val="22"/>
          <w:lang w:val="sr-Cyrl-CS"/>
        </w:rPr>
        <w:t xml:space="preserve">            </w:t>
      </w:r>
      <w:r w:rsidRPr="003F0357">
        <w:rPr>
          <w:sz w:val="22"/>
          <w:szCs w:val="22"/>
          <w:lang w:val="ru-RU"/>
        </w:rPr>
        <w:t xml:space="preserve">Седница је почела у </w:t>
      </w:r>
      <w:r w:rsidR="00277A96">
        <w:rPr>
          <w:sz w:val="22"/>
          <w:szCs w:val="22"/>
          <w:lang w:val="sr-Cyrl-RS"/>
        </w:rPr>
        <w:t>13</w:t>
      </w:r>
      <w:r w:rsidRPr="003F0357">
        <w:rPr>
          <w:sz w:val="22"/>
          <w:szCs w:val="22"/>
          <w:lang w:val="ru-RU"/>
        </w:rPr>
        <w:t xml:space="preserve">,00 часова. </w:t>
      </w:r>
    </w:p>
    <w:p w:rsidR="00AD1540" w:rsidRPr="003F0357" w:rsidRDefault="00B57BEB" w:rsidP="00AD1540">
      <w:pPr>
        <w:ind w:right="-80"/>
        <w:rPr>
          <w:sz w:val="22"/>
          <w:szCs w:val="22"/>
        </w:rPr>
      </w:pPr>
      <w:r w:rsidRPr="003F0357">
        <w:rPr>
          <w:sz w:val="22"/>
          <w:szCs w:val="22"/>
          <w:lang w:val="ru-RU"/>
        </w:rPr>
        <w:t xml:space="preserve">  </w:t>
      </w:r>
    </w:p>
    <w:p w:rsidR="00AD1540" w:rsidRPr="003F0357" w:rsidRDefault="00B57BEB" w:rsidP="00AD1540">
      <w:pPr>
        <w:ind w:right="-80"/>
        <w:rPr>
          <w:sz w:val="22"/>
          <w:szCs w:val="22"/>
          <w:lang w:val="sr-Cyrl-CS"/>
        </w:rPr>
      </w:pPr>
      <w:r w:rsidRPr="003F0357">
        <w:rPr>
          <w:sz w:val="22"/>
          <w:szCs w:val="22"/>
          <w:lang w:val="ru-RU"/>
        </w:rPr>
        <w:t xml:space="preserve">            Седницом је председавао </w:t>
      </w:r>
      <w:r w:rsidRPr="003F0357">
        <w:rPr>
          <w:sz w:val="22"/>
          <w:szCs w:val="22"/>
        </w:rPr>
        <w:t xml:space="preserve">Муамер Зукорлић, </w:t>
      </w:r>
      <w:r w:rsidRPr="003F0357">
        <w:rPr>
          <w:sz w:val="22"/>
          <w:szCs w:val="22"/>
          <w:lang w:val="sr-Cyrl-CS"/>
        </w:rPr>
        <w:t>председник Одбора.</w:t>
      </w:r>
    </w:p>
    <w:p w:rsidR="00AD1540" w:rsidRPr="003F0357" w:rsidRDefault="00B57BEB" w:rsidP="00AD1540">
      <w:pPr>
        <w:ind w:right="-80"/>
        <w:rPr>
          <w:sz w:val="22"/>
          <w:szCs w:val="22"/>
          <w:lang w:val="ru-RU"/>
        </w:rPr>
      </w:pPr>
    </w:p>
    <w:p w:rsidR="00AD1540" w:rsidRDefault="00B57BEB" w:rsidP="00AD1540">
      <w:pPr>
        <w:tabs>
          <w:tab w:val="left" w:pos="0"/>
        </w:tabs>
        <w:rPr>
          <w:sz w:val="22"/>
          <w:szCs w:val="22"/>
          <w:lang w:val="sr-Cyrl-CS"/>
        </w:rPr>
      </w:pPr>
      <w:r w:rsidRPr="003F0357">
        <w:rPr>
          <w:sz w:val="22"/>
          <w:szCs w:val="22"/>
          <w:lang w:val="sr-Cyrl-CS"/>
        </w:rPr>
        <w:t xml:space="preserve">            Седници су присуствовали чланови Одбора:</w:t>
      </w:r>
      <w:r w:rsidRPr="003F0357">
        <w:rPr>
          <w:sz w:val="22"/>
          <w:szCs w:val="22"/>
        </w:rPr>
        <w:t xml:space="preserve"> Марко</w:t>
      </w:r>
      <w:r w:rsidRPr="003F0357">
        <w:rPr>
          <w:sz w:val="22"/>
          <w:szCs w:val="22"/>
        </w:rPr>
        <w:t xml:space="preserve"> Атлагић,</w:t>
      </w:r>
      <w:r w:rsidR="00277A96" w:rsidRPr="00277A96">
        <w:rPr>
          <w:sz w:val="22"/>
          <w:szCs w:val="22"/>
        </w:rPr>
        <w:t xml:space="preserve"> </w:t>
      </w:r>
      <w:r w:rsidR="00277A96" w:rsidRPr="003F0357">
        <w:rPr>
          <w:sz w:val="22"/>
          <w:szCs w:val="22"/>
        </w:rPr>
        <w:t>Марко Парезановић,</w:t>
      </w:r>
      <w:r w:rsidR="00277A96" w:rsidRPr="00277A96">
        <w:rPr>
          <w:sz w:val="22"/>
          <w:szCs w:val="22"/>
          <w:lang w:val="sr-Cyrl-CS"/>
        </w:rPr>
        <w:t xml:space="preserve"> </w:t>
      </w:r>
      <w:r w:rsidR="00277A96" w:rsidRPr="003F0357">
        <w:rPr>
          <w:sz w:val="22"/>
          <w:szCs w:val="22"/>
          <w:lang w:val="sr-Cyrl-CS"/>
        </w:rPr>
        <w:t>Ђорђе Косанић, Милетић Михајловић</w:t>
      </w:r>
      <w:r w:rsidR="00277A96" w:rsidRPr="003F0357">
        <w:rPr>
          <w:sz w:val="22"/>
          <w:szCs w:val="22"/>
        </w:rPr>
        <w:t>,</w:t>
      </w:r>
      <w:r w:rsidR="00277A96">
        <w:rPr>
          <w:sz w:val="22"/>
          <w:szCs w:val="22"/>
          <w:lang w:val="sr-Cyrl-RS"/>
        </w:rPr>
        <w:t xml:space="preserve"> </w:t>
      </w:r>
      <w:r w:rsidR="00277A96" w:rsidRPr="003F0357">
        <w:rPr>
          <w:sz w:val="22"/>
          <w:szCs w:val="22"/>
          <w:lang w:val="sr-Cyrl-CS"/>
        </w:rPr>
        <w:t>Дубравко</w:t>
      </w:r>
      <w:r w:rsidR="00277A96">
        <w:rPr>
          <w:sz w:val="22"/>
          <w:szCs w:val="22"/>
          <w:lang w:val="sr-Cyrl-CS"/>
        </w:rPr>
        <w:t xml:space="preserve"> Бојић</w:t>
      </w:r>
      <w:r w:rsidR="00277A96">
        <w:rPr>
          <w:sz w:val="22"/>
          <w:szCs w:val="22"/>
          <w:lang w:val="sr-Cyrl-CS"/>
        </w:rPr>
        <w:t xml:space="preserve">, </w:t>
      </w:r>
      <w:r w:rsidRPr="003F0357">
        <w:rPr>
          <w:sz w:val="22"/>
          <w:szCs w:val="22"/>
          <w:lang w:val="sr-Cyrl-CS"/>
        </w:rPr>
        <w:t>Љубиша Стојмировић</w:t>
      </w:r>
      <w:r w:rsidRPr="003F0357">
        <w:rPr>
          <w:sz w:val="22"/>
          <w:szCs w:val="22"/>
        </w:rPr>
        <w:t>, Милена Бићанин,</w:t>
      </w:r>
      <w:r w:rsidR="0099610E">
        <w:rPr>
          <w:sz w:val="22"/>
          <w:szCs w:val="22"/>
          <w:lang w:val="sr-Cyrl-CS"/>
        </w:rPr>
        <w:t xml:space="preserve"> Владимир Орлић</w:t>
      </w:r>
      <w:r w:rsidRPr="003F0357">
        <w:rPr>
          <w:sz w:val="22"/>
          <w:szCs w:val="22"/>
          <w:lang w:val="sr-Cyrl-CS"/>
        </w:rPr>
        <w:t>,</w:t>
      </w:r>
      <w:r w:rsidR="00277A96" w:rsidRPr="00277A96">
        <w:rPr>
          <w:sz w:val="22"/>
          <w:szCs w:val="22"/>
        </w:rPr>
        <w:t xml:space="preserve"> </w:t>
      </w:r>
      <w:r w:rsidR="00277A96" w:rsidRPr="003F0357">
        <w:rPr>
          <w:sz w:val="22"/>
          <w:szCs w:val="22"/>
        </w:rPr>
        <w:t>Фатмир Хасани</w:t>
      </w:r>
      <w:r w:rsidR="00277A96">
        <w:rPr>
          <w:sz w:val="22"/>
          <w:szCs w:val="22"/>
          <w:lang w:val="sr-Cyrl-RS"/>
        </w:rPr>
        <w:t>,</w:t>
      </w:r>
      <w:r w:rsidR="00277A96" w:rsidRPr="003F0357">
        <w:rPr>
          <w:sz w:val="22"/>
          <w:szCs w:val="22"/>
        </w:rPr>
        <w:t xml:space="preserve"> </w:t>
      </w:r>
      <w:r w:rsidR="00277A96" w:rsidRPr="003F0357">
        <w:rPr>
          <w:sz w:val="22"/>
          <w:szCs w:val="22"/>
        </w:rPr>
        <w:t>Олена Папуга</w:t>
      </w:r>
      <w:r w:rsidR="00277A96">
        <w:rPr>
          <w:sz w:val="22"/>
          <w:szCs w:val="22"/>
          <w:lang w:val="sr-Cyrl-RS"/>
        </w:rPr>
        <w:t xml:space="preserve">, </w:t>
      </w:r>
      <w:r w:rsidR="00277A96" w:rsidRPr="003F0357">
        <w:rPr>
          <w:sz w:val="22"/>
          <w:szCs w:val="22"/>
          <w:lang w:val="sr-Cyrl-CS"/>
        </w:rPr>
        <w:t>Александра Јерков</w:t>
      </w:r>
      <w:r w:rsidR="00277A96">
        <w:rPr>
          <w:sz w:val="22"/>
          <w:szCs w:val="22"/>
          <w:lang w:val="sr-Cyrl-CS"/>
        </w:rPr>
        <w:t>,</w:t>
      </w:r>
      <w:r w:rsidRPr="003F0357">
        <w:rPr>
          <w:sz w:val="22"/>
          <w:szCs w:val="22"/>
          <w:lang w:val="sr-Cyrl-CS"/>
        </w:rPr>
        <w:t xml:space="preserve"> </w:t>
      </w:r>
      <w:r w:rsidRPr="003F0357">
        <w:rPr>
          <w:sz w:val="22"/>
          <w:szCs w:val="22"/>
        </w:rPr>
        <w:t>Наташа Ст. Јовановић</w:t>
      </w:r>
      <w:r w:rsidRPr="003F0357">
        <w:rPr>
          <w:sz w:val="22"/>
          <w:szCs w:val="22"/>
        </w:rPr>
        <w:t xml:space="preserve"> и</w:t>
      </w:r>
      <w:r w:rsidRPr="003F0357">
        <w:rPr>
          <w:sz w:val="22"/>
          <w:szCs w:val="22"/>
          <w:lang w:val="sr-Cyrl-CS"/>
        </w:rPr>
        <w:t xml:space="preserve"> </w:t>
      </w:r>
      <w:r w:rsidR="0099610E">
        <w:rPr>
          <w:sz w:val="22"/>
          <w:szCs w:val="22"/>
          <w:lang w:val="sr-Cyrl-CS"/>
        </w:rPr>
        <w:t>Љубинко Ракоњац( заменик Жарка</w:t>
      </w:r>
      <w:r w:rsidRPr="003F0357">
        <w:rPr>
          <w:sz w:val="22"/>
          <w:szCs w:val="22"/>
          <w:lang w:val="sr-Cyrl-CS"/>
        </w:rPr>
        <w:t xml:space="preserve"> Обрадовић</w:t>
      </w:r>
      <w:r w:rsidR="0099610E">
        <w:rPr>
          <w:sz w:val="22"/>
          <w:szCs w:val="22"/>
          <w:lang w:val="sr-Cyrl-CS"/>
        </w:rPr>
        <w:t>а)</w:t>
      </w:r>
      <w:r w:rsidRPr="003F0357">
        <w:rPr>
          <w:sz w:val="22"/>
          <w:szCs w:val="22"/>
          <w:lang w:val="sr-Cyrl-CS"/>
        </w:rPr>
        <w:t>.</w:t>
      </w:r>
    </w:p>
    <w:p w:rsidR="0099610E" w:rsidRPr="003F0357" w:rsidRDefault="0099610E" w:rsidP="0099610E">
      <w:pPr>
        <w:tabs>
          <w:tab w:val="clear" w:pos="1440"/>
        </w:tabs>
        <w:rPr>
          <w:sz w:val="22"/>
          <w:szCs w:val="22"/>
        </w:rPr>
      </w:pPr>
      <w:r>
        <w:rPr>
          <w:sz w:val="22"/>
          <w:szCs w:val="22"/>
          <w:lang w:val="sr-Cyrl-CS"/>
        </w:rPr>
        <w:tab/>
        <w:t>Седници су присуствовали уз чланове и заменици чланова Одбора: Балша Божовић и Никола Савић.</w:t>
      </w:r>
    </w:p>
    <w:p w:rsidR="00AD1540" w:rsidRPr="003F0357" w:rsidRDefault="00B57BEB" w:rsidP="00AD1540">
      <w:pPr>
        <w:tabs>
          <w:tab w:val="left" w:pos="0"/>
        </w:tabs>
        <w:rPr>
          <w:sz w:val="22"/>
          <w:szCs w:val="22"/>
        </w:rPr>
      </w:pPr>
      <w:r w:rsidRPr="003F0357">
        <w:rPr>
          <w:sz w:val="22"/>
          <w:szCs w:val="22"/>
        </w:rPr>
        <w:t xml:space="preserve">            </w:t>
      </w:r>
      <w:r w:rsidRPr="003F0357">
        <w:rPr>
          <w:sz w:val="22"/>
          <w:szCs w:val="22"/>
          <w:lang w:val="sr-Cyrl-CS"/>
        </w:rPr>
        <w:t>Седници нису присуствовали</w:t>
      </w:r>
      <w:r w:rsidRPr="003F0357">
        <w:rPr>
          <w:sz w:val="22"/>
          <w:szCs w:val="22"/>
        </w:rPr>
        <w:t xml:space="preserve"> чланови Одбора: </w:t>
      </w:r>
      <w:r w:rsidR="0099610E">
        <w:rPr>
          <w:sz w:val="22"/>
          <w:szCs w:val="22"/>
        </w:rPr>
        <w:t>Жарко Кораћ</w:t>
      </w:r>
      <w:r w:rsidR="00277A96">
        <w:rPr>
          <w:sz w:val="22"/>
          <w:szCs w:val="22"/>
          <w:lang w:val="sr-Cyrl-RS"/>
        </w:rPr>
        <w:t xml:space="preserve"> Михајло Јокић</w:t>
      </w:r>
      <w:r w:rsidR="00FF3620">
        <w:rPr>
          <w:sz w:val="22"/>
          <w:szCs w:val="22"/>
          <w:lang w:val="sr-Cyrl-RS"/>
        </w:rPr>
        <w:t xml:space="preserve"> и Ратко Јанков,</w:t>
      </w:r>
      <w:r w:rsidRPr="003F0357">
        <w:rPr>
          <w:sz w:val="22"/>
          <w:szCs w:val="22"/>
          <w:lang w:val="sr-Cyrl-CS"/>
        </w:rPr>
        <w:t xml:space="preserve"> </w:t>
      </w:r>
      <w:r w:rsidRPr="003F0357">
        <w:rPr>
          <w:sz w:val="22"/>
          <w:szCs w:val="22"/>
        </w:rPr>
        <w:t>нити њихови заменици.</w:t>
      </w:r>
    </w:p>
    <w:p w:rsidR="0099610E" w:rsidRPr="0099610E" w:rsidRDefault="00B57BEB" w:rsidP="0099610E">
      <w:pPr>
        <w:tabs>
          <w:tab w:val="left" w:pos="0"/>
          <w:tab w:val="left" w:pos="851"/>
        </w:tabs>
        <w:rPr>
          <w:sz w:val="22"/>
          <w:szCs w:val="22"/>
          <w:lang w:val="sr-Cyrl-RS"/>
        </w:rPr>
      </w:pPr>
      <w:r w:rsidRPr="003F0357">
        <w:rPr>
          <w:sz w:val="22"/>
          <w:szCs w:val="22"/>
          <w:lang w:val="sr-Cyrl-CS"/>
        </w:rPr>
        <w:t xml:space="preserve">     </w:t>
      </w:r>
      <w:r w:rsidRPr="003F0357">
        <w:rPr>
          <w:sz w:val="22"/>
          <w:szCs w:val="22"/>
          <w:lang w:val="sr-Cyrl-CS"/>
        </w:rPr>
        <w:t xml:space="preserve">        </w:t>
      </w:r>
      <w:r w:rsidRPr="003F0357">
        <w:rPr>
          <w:sz w:val="22"/>
          <w:szCs w:val="22"/>
          <w:lang w:val="sr-Cyrl-CS"/>
        </w:rPr>
        <w:t>Седници су присуствовали</w:t>
      </w:r>
      <w:r w:rsidRPr="003F0357">
        <w:rPr>
          <w:sz w:val="22"/>
          <w:szCs w:val="22"/>
        </w:rPr>
        <w:t>:</w:t>
      </w:r>
      <w:r w:rsidRPr="003F0357">
        <w:rPr>
          <w:sz w:val="22"/>
          <w:szCs w:val="22"/>
          <w:lang w:val="sr-Cyrl-CS"/>
        </w:rPr>
        <w:t xml:space="preserve"> </w:t>
      </w:r>
      <w:r w:rsidR="00277A96">
        <w:rPr>
          <w:sz w:val="22"/>
          <w:szCs w:val="22"/>
          <w:lang w:val="sr-Cyrl-CS"/>
        </w:rPr>
        <w:t xml:space="preserve">Младен Шарчевић, министар просвете, науке и технолошког развоја, </w:t>
      </w:r>
      <w:r w:rsidRPr="003F0357">
        <w:rPr>
          <w:sz w:val="22"/>
          <w:szCs w:val="22"/>
          <w:lang w:val="sr-Cyrl-CS"/>
        </w:rPr>
        <w:tab/>
      </w:r>
      <w:r w:rsidR="00920DD6">
        <w:rPr>
          <w:sz w:val="22"/>
          <w:szCs w:val="22"/>
          <w:lang w:val="sr-Cyrl-CS"/>
        </w:rPr>
        <w:t>Владимир Поповић</w:t>
      </w:r>
      <w:r w:rsidR="0099610E">
        <w:rPr>
          <w:sz w:val="22"/>
          <w:szCs w:val="22"/>
          <w:lang w:val="sr-Cyrl-CS"/>
        </w:rPr>
        <w:t>,</w:t>
      </w:r>
      <w:r>
        <w:rPr>
          <w:sz w:val="22"/>
          <w:szCs w:val="22"/>
          <w:lang w:val="sr-Cyrl-CS"/>
        </w:rPr>
        <w:t xml:space="preserve"> државни секретар у Министарст</w:t>
      </w:r>
      <w:r w:rsidR="0099610E">
        <w:rPr>
          <w:sz w:val="22"/>
          <w:szCs w:val="22"/>
          <w:lang w:val="sr-Cyrl-CS"/>
        </w:rPr>
        <w:t>ву, Бојан Тубић, помоћник Министра за високо образовање</w:t>
      </w:r>
      <w:r w:rsidR="00920DD6">
        <w:rPr>
          <w:sz w:val="22"/>
          <w:szCs w:val="22"/>
          <w:lang w:val="sr-Cyrl-CS"/>
        </w:rPr>
        <w:t>,</w:t>
      </w:r>
      <w:r>
        <w:rPr>
          <w:sz w:val="22"/>
          <w:szCs w:val="22"/>
          <w:lang w:val="sr-Cyrl-CS"/>
        </w:rPr>
        <w:t xml:space="preserve"> </w:t>
      </w:r>
      <w:bookmarkStart w:id="0" w:name="_GoBack"/>
      <w:bookmarkEnd w:id="0"/>
      <w:r w:rsidR="0099610E">
        <w:rPr>
          <w:sz w:val="22"/>
          <w:szCs w:val="22"/>
          <w:lang w:val="sr-Cyrl-CS"/>
        </w:rPr>
        <w:t>Александар Марковић</w:t>
      </w:r>
      <w:r w:rsidR="0099610E" w:rsidRPr="0099610E">
        <w:rPr>
          <w:sz w:val="22"/>
          <w:szCs w:val="22"/>
          <w:lang w:val="sr-Cyrl-RS"/>
        </w:rPr>
        <w:t>, шеф одсека за правне послове</w:t>
      </w:r>
      <w:r w:rsidR="0099610E">
        <w:rPr>
          <w:sz w:val="22"/>
          <w:szCs w:val="22"/>
          <w:lang w:val="sr-Cyrl-RS"/>
        </w:rPr>
        <w:t>,</w:t>
      </w:r>
      <w:r>
        <w:rPr>
          <w:sz w:val="22"/>
          <w:szCs w:val="22"/>
          <w:lang w:val="sr-Cyrl-RS"/>
        </w:rPr>
        <w:t xml:space="preserve"> </w:t>
      </w:r>
      <w:r w:rsidR="0099610E">
        <w:rPr>
          <w:sz w:val="22"/>
          <w:szCs w:val="22"/>
          <w:lang w:val="sr-Cyrl-RS"/>
        </w:rPr>
        <w:t>Славица Јашић</w:t>
      </w:r>
      <w:r w:rsidR="0099610E" w:rsidRPr="0099610E">
        <w:rPr>
          <w:sz w:val="22"/>
          <w:szCs w:val="22"/>
          <w:lang w:val="sr-Cyrl-RS"/>
        </w:rPr>
        <w:t>, начелник одељења за области предшколског и основног образовања и васпитања</w:t>
      </w:r>
      <w:r w:rsidR="0099610E">
        <w:rPr>
          <w:sz w:val="22"/>
          <w:szCs w:val="22"/>
          <w:lang w:val="sr-Cyrl-RS"/>
        </w:rPr>
        <w:t>,</w:t>
      </w:r>
      <w:r w:rsidR="0099610E" w:rsidRPr="0099610E">
        <w:rPr>
          <w:sz w:val="22"/>
          <w:szCs w:val="22"/>
          <w:lang w:val="sr-Cyrl-RS"/>
        </w:rPr>
        <w:t xml:space="preserve"> </w:t>
      </w:r>
      <w:r w:rsidR="0099610E">
        <w:rPr>
          <w:sz w:val="22"/>
          <w:szCs w:val="22"/>
          <w:lang w:val="sr-Cyrl-RS"/>
        </w:rPr>
        <w:t>Марина Хасановић</w:t>
      </w:r>
      <w:r w:rsidR="0099610E" w:rsidRPr="0099610E">
        <w:rPr>
          <w:sz w:val="22"/>
          <w:szCs w:val="22"/>
          <w:lang w:val="sr-Cyrl-RS"/>
        </w:rPr>
        <w:t>, начелник одељења за послове ученичког и студентског стандарда</w:t>
      </w:r>
      <w:r w:rsidR="0099610E">
        <w:rPr>
          <w:sz w:val="22"/>
          <w:szCs w:val="22"/>
          <w:lang w:val="sr-Cyrl-RS"/>
        </w:rPr>
        <w:t>, Вера Васић правник</w:t>
      </w:r>
      <w:r w:rsidR="0099610E" w:rsidRPr="0099610E">
        <w:rPr>
          <w:sz w:val="22"/>
          <w:szCs w:val="22"/>
          <w:lang w:val="sr-Cyrl-RS"/>
        </w:rPr>
        <w:t xml:space="preserve"> у сектору за науку.</w:t>
      </w:r>
    </w:p>
    <w:p w:rsidR="0099610E" w:rsidRPr="0099610E" w:rsidRDefault="0099610E" w:rsidP="0099610E">
      <w:pPr>
        <w:tabs>
          <w:tab w:val="left" w:pos="0"/>
          <w:tab w:val="left" w:pos="851"/>
        </w:tabs>
        <w:rPr>
          <w:sz w:val="22"/>
          <w:szCs w:val="22"/>
          <w:lang w:val="sr-Cyrl-RS"/>
        </w:rPr>
      </w:pPr>
      <w:r>
        <w:rPr>
          <w:sz w:val="22"/>
          <w:szCs w:val="22"/>
          <w:lang w:val="sr-Cyrl-RS"/>
        </w:rPr>
        <w:tab/>
      </w:r>
      <w:r w:rsidRPr="0099610E">
        <w:rPr>
          <w:sz w:val="22"/>
          <w:szCs w:val="22"/>
          <w:lang w:val="sr-Cyrl-RS"/>
        </w:rPr>
        <w:t xml:space="preserve">Испред Завода за интелектуалну својину </w:t>
      </w:r>
      <w:r>
        <w:rPr>
          <w:sz w:val="22"/>
          <w:szCs w:val="22"/>
          <w:lang w:val="sr-Cyrl-RS"/>
        </w:rPr>
        <w:t>седници су присуствовали Мирјана Јелић,</w:t>
      </w:r>
      <w:r w:rsidRPr="0099610E">
        <w:rPr>
          <w:sz w:val="22"/>
          <w:szCs w:val="22"/>
          <w:lang w:val="sr-Cyrl-RS"/>
        </w:rPr>
        <w:t xml:space="preserve"> помоћник директора и</w:t>
      </w:r>
      <w:r>
        <w:rPr>
          <w:sz w:val="22"/>
          <w:szCs w:val="22"/>
          <w:lang w:val="sr-Cyrl-RS"/>
        </w:rPr>
        <w:t xml:space="preserve"> Александра Михајловић,</w:t>
      </w:r>
      <w:r w:rsidRPr="0099610E">
        <w:rPr>
          <w:sz w:val="22"/>
          <w:szCs w:val="22"/>
          <w:lang w:val="sr-Cyrl-RS"/>
        </w:rPr>
        <w:t xml:space="preserve"> начелник одељења за пра</w:t>
      </w:r>
      <w:r>
        <w:rPr>
          <w:sz w:val="22"/>
          <w:szCs w:val="22"/>
          <w:lang w:val="sr-Cyrl-RS"/>
        </w:rPr>
        <w:t>вна питања</w:t>
      </w:r>
      <w:r w:rsidRPr="0099610E">
        <w:rPr>
          <w:sz w:val="22"/>
          <w:szCs w:val="22"/>
          <w:lang w:val="sr-Cyrl-RS"/>
        </w:rPr>
        <w:t>.</w:t>
      </w:r>
    </w:p>
    <w:p w:rsidR="00AD1540" w:rsidRPr="003F0357" w:rsidRDefault="00B57BEB" w:rsidP="003F0357">
      <w:pPr>
        <w:tabs>
          <w:tab w:val="left" w:pos="0"/>
          <w:tab w:val="left" w:pos="851"/>
        </w:tabs>
        <w:rPr>
          <w:sz w:val="22"/>
          <w:szCs w:val="22"/>
          <w:lang w:val="sr-Cyrl-CS"/>
        </w:rPr>
      </w:pPr>
    </w:p>
    <w:p w:rsidR="0001426C" w:rsidRPr="00277A96" w:rsidRDefault="00B57BEB" w:rsidP="00277A96">
      <w:pPr>
        <w:tabs>
          <w:tab w:val="left" w:pos="720"/>
        </w:tabs>
        <w:rPr>
          <w:sz w:val="22"/>
          <w:szCs w:val="22"/>
          <w:lang w:val="sr-Cyrl-CS"/>
        </w:rPr>
      </w:pPr>
    </w:p>
    <w:p w:rsidR="00452A27" w:rsidRDefault="00B57BEB" w:rsidP="00277A96">
      <w:pPr>
        <w:tabs>
          <w:tab w:val="clear" w:pos="1440"/>
        </w:tabs>
        <w:rPr>
          <w:sz w:val="22"/>
          <w:szCs w:val="22"/>
          <w:lang w:val="sr-Cyrl-RS"/>
        </w:rPr>
      </w:pPr>
      <w:r w:rsidRPr="003F0357">
        <w:rPr>
          <w:sz w:val="22"/>
          <w:szCs w:val="22"/>
        </w:rPr>
        <w:tab/>
      </w:r>
      <w:r w:rsidR="00452A27">
        <w:rPr>
          <w:sz w:val="22"/>
          <w:szCs w:val="22"/>
          <w:lang w:val="sr-Cyrl-RS"/>
        </w:rPr>
        <w:t>Пре преласка на разматрање предложеног дневног реда за реч се јавио народни посланик Балша Божовић, заменик члана Одбора. Он је сугерисао да се дневни ред допуни тачком о разматрању ситуације у високој медицинској школи у Ћуприји. Образлажући овај предлог он је истакао да је примио бројне представке радника ове школе у којима је указивано на незаконитости у раду директора школе као и незаконито заснивање радног односа са 11 високих функционера СНС, међу којима</w:t>
      </w:r>
      <w:r w:rsidR="00FF3620">
        <w:rPr>
          <w:sz w:val="22"/>
          <w:szCs w:val="22"/>
          <w:lang w:val="sr-Cyrl-RS"/>
        </w:rPr>
        <w:t xml:space="preserve"> и три</w:t>
      </w:r>
      <w:r w:rsidR="00452A27">
        <w:rPr>
          <w:sz w:val="22"/>
          <w:szCs w:val="22"/>
          <w:lang w:val="sr-Cyrl-RS"/>
        </w:rPr>
        <w:t xml:space="preserve"> народна посланика акуелног сазива. Због мобинга који су  трпели од стране директора девет радника је било принуђено да напусти школу односно некима о њих је незаконито прекинут радни однос. </w:t>
      </w:r>
    </w:p>
    <w:p w:rsidR="002C23A4" w:rsidRDefault="00277A96" w:rsidP="00277A96">
      <w:pPr>
        <w:tabs>
          <w:tab w:val="clear" w:pos="1440"/>
        </w:tabs>
        <w:rPr>
          <w:sz w:val="22"/>
          <w:szCs w:val="22"/>
          <w:lang w:val="sr-Cyrl-RS"/>
        </w:rPr>
      </w:pPr>
      <w:r>
        <w:rPr>
          <w:sz w:val="22"/>
          <w:szCs w:val="22"/>
          <w:lang w:val="sr-Cyrl-RS"/>
        </w:rPr>
        <w:tab/>
      </w:r>
      <w:r w:rsidR="00452A27">
        <w:rPr>
          <w:sz w:val="22"/>
          <w:szCs w:val="22"/>
          <w:lang w:val="sr-Cyrl-RS"/>
        </w:rPr>
        <w:t>Одговарајући на изнете примедбе министар Шарчевић је истакао да ситуација у овој школи није толико драматична али да Министарство има релативно мало простора за реаговање због аутономије високошколских установа. У сваком случају инспекција ради свој посао, врло брзо се очекује епилог као што је реаговала и у случају Београдске пословне школ</w:t>
      </w:r>
      <w:r w:rsidR="00FF3620">
        <w:rPr>
          <w:sz w:val="22"/>
          <w:szCs w:val="22"/>
          <w:lang w:val="sr-Cyrl-RS"/>
        </w:rPr>
        <w:t>е</w:t>
      </w:r>
      <w:r w:rsidR="00452A27">
        <w:rPr>
          <w:sz w:val="22"/>
          <w:szCs w:val="22"/>
          <w:lang w:val="sr-Cyrl-RS"/>
        </w:rPr>
        <w:t xml:space="preserve"> и високе струковне школ</w:t>
      </w:r>
      <w:r w:rsidR="00FF3620">
        <w:rPr>
          <w:sz w:val="22"/>
          <w:szCs w:val="22"/>
          <w:lang w:val="sr-Cyrl-RS"/>
        </w:rPr>
        <w:t>е</w:t>
      </w:r>
      <w:r w:rsidR="00452A27">
        <w:rPr>
          <w:sz w:val="22"/>
          <w:szCs w:val="22"/>
          <w:lang w:val="sr-Cyrl-RS"/>
        </w:rPr>
        <w:t xml:space="preserve"> у Блацу. Искористио је ову прилику да упозна присутне чланове одбора да се ради на рео</w:t>
      </w:r>
      <w:r w:rsidR="00FF3620">
        <w:rPr>
          <w:sz w:val="22"/>
          <w:szCs w:val="22"/>
          <w:lang w:val="sr-Cyrl-RS"/>
        </w:rPr>
        <w:t>рганизацији 77 струковних школа</w:t>
      </w:r>
      <w:r w:rsidR="00452A27">
        <w:rPr>
          <w:sz w:val="22"/>
          <w:szCs w:val="22"/>
          <w:lang w:val="sr-Cyrl-RS"/>
        </w:rPr>
        <w:t xml:space="preserve"> чији је оснивач држава, тако да ће оне ускоро у складу са законом о високом образовању ускоро постати академије струковних школа. Таквих академија биће укупно 13, заснованих првенствено на територијалном принципу и принципима доброг економског пословања, а на чијем челу ће бити председници </w:t>
      </w:r>
      <w:r w:rsidR="00452A27">
        <w:rPr>
          <w:sz w:val="22"/>
          <w:szCs w:val="22"/>
          <w:lang w:val="sr-Cyrl-RS"/>
        </w:rPr>
        <w:lastRenderedPageBreak/>
        <w:t>академија уместо директора. Тако ће се створити услови за пријем 300 нових до</w:t>
      </w:r>
      <w:r w:rsidR="002C23A4">
        <w:rPr>
          <w:sz w:val="22"/>
          <w:szCs w:val="22"/>
          <w:lang w:val="sr-Cyrl-RS"/>
        </w:rPr>
        <w:t>ктора наука са универзитета, а унивезитет ће сада вршити и евалуацију рада високих струковних школа.</w:t>
      </w:r>
    </w:p>
    <w:p w:rsidR="002C23A4" w:rsidRDefault="002C23A4" w:rsidP="00277A96">
      <w:pPr>
        <w:tabs>
          <w:tab w:val="clear" w:pos="1440"/>
        </w:tabs>
        <w:rPr>
          <w:sz w:val="22"/>
          <w:szCs w:val="22"/>
          <w:lang w:val="sr-Cyrl-RS"/>
        </w:rPr>
      </w:pPr>
      <w:r>
        <w:rPr>
          <w:sz w:val="22"/>
          <w:szCs w:val="22"/>
          <w:lang w:val="sr-Cyrl-RS"/>
        </w:rPr>
        <w:tab/>
        <w:t xml:space="preserve">Након излагања министра Шарчевића, председник одбора је саветовао народном посланику Балши Божовићу да повуче предлог за допуну дневног реда уз закључак да ће министар обавити разговор са њим на ту тему, а и овај Одбор на једној од наредних седница разматрати проблеме у тој школи када посланик Божовић достави одгварајућу документацију. </w:t>
      </w:r>
    </w:p>
    <w:p w:rsidR="002C23A4" w:rsidRDefault="002C23A4" w:rsidP="004A7DCE">
      <w:pPr>
        <w:rPr>
          <w:sz w:val="22"/>
          <w:szCs w:val="22"/>
          <w:lang w:val="sr-Cyrl-RS"/>
        </w:rPr>
      </w:pPr>
      <w:r>
        <w:rPr>
          <w:sz w:val="22"/>
          <w:szCs w:val="22"/>
          <w:lang w:val="sr-Cyrl-RS"/>
        </w:rPr>
        <w:t xml:space="preserve">У наставку рада председник Одбора је на молбу министра Шарчевића да се измени редослед у предложеном дневном реду и то тако да се тачке 2 и 3 разматрају после тачака 4,5 и 6. </w:t>
      </w:r>
    </w:p>
    <w:p w:rsidR="002C23A4" w:rsidRDefault="002C23A4" w:rsidP="004A7DCE">
      <w:pPr>
        <w:rPr>
          <w:sz w:val="22"/>
          <w:szCs w:val="22"/>
          <w:lang w:val="sr-Cyrl-RS"/>
        </w:rPr>
      </w:pPr>
      <w:r>
        <w:rPr>
          <w:sz w:val="22"/>
          <w:szCs w:val="22"/>
          <w:lang w:val="sr-Cyrl-RS"/>
        </w:rPr>
        <w:t xml:space="preserve">Након гласања усвојен је тако измењен предложени дневни ред. </w:t>
      </w:r>
    </w:p>
    <w:p w:rsidR="0001426C" w:rsidRDefault="002C23A4" w:rsidP="004A7DCE">
      <w:pPr>
        <w:rPr>
          <w:sz w:val="22"/>
          <w:szCs w:val="22"/>
          <w:lang w:val="sr-Cyrl-RS"/>
        </w:rPr>
      </w:pPr>
      <w:r>
        <w:rPr>
          <w:sz w:val="22"/>
          <w:szCs w:val="22"/>
          <w:lang w:val="sr-Cyrl-RS"/>
        </w:rPr>
        <w:t xml:space="preserve">Пре преласка на разматрање утврђеног дневног реда усвојен је записник са 28. седнице Одбора.  </w:t>
      </w:r>
      <w:r w:rsidR="00452A27">
        <w:rPr>
          <w:sz w:val="22"/>
          <w:szCs w:val="22"/>
          <w:lang w:val="sr-Cyrl-RS"/>
        </w:rPr>
        <w:t xml:space="preserve">  </w:t>
      </w:r>
    </w:p>
    <w:p w:rsidR="00277A96" w:rsidRDefault="00277A96" w:rsidP="004A7DCE">
      <w:pPr>
        <w:rPr>
          <w:sz w:val="22"/>
          <w:szCs w:val="22"/>
          <w:lang w:val="sr-Cyrl-RS"/>
        </w:rPr>
      </w:pPr>
    </w:p>
    <w:p w:rsidR="00277A96" w:rsidRPr="003F0357" w:rsidRDefault="00277A96" w:rsidP="00277A96">
      <w:pPr>
        <w:tabs>
          <w:tab w:val="left" w:pos="720"/>
        </w:tabs>
        <w:rPr>
          <w:sz w:val="22"/>
          <w:szCs w:val="22"/>
          <w:lang w:val="sr-Cyrl-CS"/>
        </w:rPr>
      </w:pPr>
      <w:r>
        <w:rPr>
          <w:sz w:val="22"/>
          <w:szCs w:val="22"/>
          <w:lang w:val="sr-Cyrl-RS"/>
        </w:rPr>
        <w:tab/>
      </w:r>
      <w:r w:rsidRPr="003F0357">
        <w:rPr>
          <w:sz w:val="22"/>
          <w:szCs w:val="22"/>
          <w:lang w:val="sr-Cyrl-CS"/>
        </w:rPr>
        <w:t>Након гласања, усвојен је следећи:</w:t>
      </w:r>
    </w:p>
    <w:p w:rsidR="00277A96" w:rsidRPr="003F0357" w:rsidRDefault="00277A96" w:rsidP="00277A96">
      <w:pPr>
        <w:tabs>
          <w:tab w:val="left" w:pos="720"/>
        </w:tabs>
        <w:ind w:firstLine="720"/>
        <w:rPr>
          <w:noProof w:val="0"/>
          <w:sz w:val="22"/>
          <w:szCs w:val="22"/>
        </w:rPr>
      </w:pPr>
    </w:p>
    <w:p w:rsidR="00277A96" w:rsidRDefault="00277A96" w:rsidP="00277A96">
      <w:pPr>
        <w:jc w:val="center"/>
        <w:rPr>
          <w:sz w:val="22"/>
          <w:szCs w:val="22"/>
          <w:lang w:val="sr-Cyrl-CS"/>
        </w:rPr>
      </w:pPr>
      <w:r w:rsidRPr="003F0357">
        <w:rPr>
          <w:sz w:val="22"/>
          <w:szCs w:val="22"/>
          <w:lang w:val="sr-Cyrl-CS"/>
        </w:rPr>
        <w:t>Д н е в н и    р е д</w:t>
      </w:r>
    </w:p>
    <w:p w:rsidR="00277A96" w:rsidRPr="003F0357" w:rsidRDefault="00277A96" w:rsidP="00277A96">
      <w:pPr>
        <w:jc w:val="center"/>
        <w:rPr>
          <w:sz w:val="22"/>
          <w:szCs w:val="22"/>
          <w:lang w:val="sr-Cyrl-CS"/>
        </w:rPr>
      </w:pPr>
    </w:p>
    <w:p w:rsidR="00277A96" w:rsidRPr="00555BE3" w:rsidRDefault="00277A96" w:rsidP="00277A96">
      <w:pPr>
        <w:pStyle w:val="ListParagraph"/>
        <w:numPr>
          <w:ilvl w:val="0"/>
          <w:numId w:val="1"/>
        </w:numPr>
        <w:tabs>
          <w:tab w:val="left" w:pos="1276"/>
        </w:tabs>
        <w:spacing w:after="300" w:line="276" w:lineRule="auto"/>
        <w:ind w:left="720"/>
        <w:rPr>
          <w:sz w:val="22"/>
          <w:szCs w:val="22"/>
        </w:rPr>
      </w:pPr>
      <w:r>
        <w:rPr>
          <w:sz w:val="22"/>
          <w:szCs w:val="22"/>
          <w:lang w:val="sr-Cyrl-RS"/>
        </w:rPr>
        <w:t xml:space="preserve">Разматрање </w:t>
      </w:r>
      <w:r w:rsidRPr="00555BE3">
        <w:rPr>
          <w:sz w:val="22"/>
          <w:szCs w:val="22"/>
          <w:lang w:val="sr-Cyrl-RS"/>
        </w:rPr>
        <w:t>Предлог</w:t>
      </w:r>
      <w:r>
        <w:rPr>
          <w:sz w:val="22"/>
          <w:szCs w:val="22"/>
          <w:lang w:val="sr-Cyrl-RS"/>
        </w:rPr>
        <w:t>а</w:t>
      </w:r>
      <w:r w:rsidRPr="00555BE3">
        <w:rPr>
          <w:sz w:val="22"/>
          <w:szCs w:val="22"/>
          <w:lang w:val="sr-Cyrl-RS"/>
        </w:rPr>
        <w:t xml:space="preserve"> одлуке о давању </w:t>
      </w:r>
      <w:r w:rsidRPr="00555BE3">
        <w:rPr>
          <w:sz w:val="22"/>
          <w:szCs w:val="22"/>
        </w:rPr>
        <w:t>сагласност</w:t>
      </w:r>
      <w:r w:rsidRPr="00555BE3">
        <w:rPr>
          <w:sz w:val="22"/>
          <w:szCs w:val="22"/>
          <w:lang w:val="sr-Cyrl-RS"/>
        </w:rPr>
        <w:t>и</w:t>
      </w:r>
      <w:r w:rsidRPr="00555BE3">
        <w:rPr>
          <w:sz w:val="22"/>
          <w:szCs w:val="22"/>
        </w:rPr>
        <w:t xml:space="preserve"> Влади Републике Србије да овласти делегацију Републике Србије да прихвати да се </w:t>
      </w:r>
      <w:r w:rsidRPr="00555BE3">
        <w:rPr>
          <w:sz w:val="22"/>
          <w:szCs w:val="22"/>
          <w:lang w:val="sr-Cyrl-RS"/>
        </w:rPr>
        <w:t>Сп</w:t>
      </w:r>
      <w:r w:rsidRPr="00555BE3">
        <w:rPr>
          <w:sz w:val="22"/>
          <w:szCs w:val="22"/>
        </w:rPr>
        <w:t>оразум</w:t>
      </w:r>
      <w:r w:rsidRPr="00555BE3">
        <w:rPr>
          <w:sz w:val="22"/>
          <w:szCs w:val="22"/>
          <w:lang w:val="sr-Cyrl-RS"/>
        </w:rPr>
        <w:t xml:space="preserve"> између</w:t>
      </w:r>
      <w:r w:rsidRPr="00555BE3">
        <w:rPr>
          <w:sz w:val="22"/>
          <w:szCs w:val="22"/>
        </w:rPr>
        <w:t xml:space="preserve"> Влад</w:t>
      </w:r>
      <w:r w:rsidRPr="00555BE3">
        <w:rPr>
          <w:sz w:val="22"/>
          <w:szCs w:val="22"/>
          <w:lang w:val="sr-Cyrl-RS"/>
        </w:rPr>
        <w:t>е</w:t>
      </w:r>
      <w:r w:rsidRPr="00555BE3">
        <w:rPr>
          <w:sz w:val="22"/>
          <w:szCs w:val="22"/>
        </w:rPr>
        <w:t xml:space="preserve"> Републике Србије</w:t>
      </w:r>
      <w:r w:rsidRPr="00555BE3">
        <w:rPr>
          <w:sz w:val="22"/>
          <w:szCs w:val="22"/>
          <w:lang w:val="sr-Cyrl-RS"/>
        </w:rPr>
        <w:t xml:space="preserve"> и Владе Републике Француске о статусу Француске школе у Београду, привремено примењује до његовог ступања на снагу;</w:t>
      </w:r>
    </w:p>
    <w:p w:rsidR="00277A96" w:rsidRPr="00555BE3" w:rsidRDefault="00277A96" w:rsidP="00277A96">
      <w:pPr>
        <w:pStyle w:val="ListParagraph"/>
        <w:numPr>
          <w:ilvl w:val="0"/>
          <w:numId w:val="1"/>
        </w:numPr>
        <w:tabs>
          <w:tab w:val="left" w:pos="1276"/>
        </w:tabs>
        <w:spacing w:after="300" w:line="276" w:lineRule="auto"/>
        <w:ind w:left="720"/>
        <w:rPr>
          <w:sz w:val="22"/>
          <w:szCs w:val="22"/>
        </w:rPr>
      </w:pPr>
      <w:r>
        <w:rPr>
          <w:sz w:val="22"/>
          <w:szCs w:val="22"/>
          <w:lang w:val="sr-Cyrl-RS"/>
        </w:rPr>
        <w:t>Разматрање</w:t>
      </w:r>
      <w:r w:rsidRPr="00555BE3">
        <w:rPr>
          <w:sz w:val="22"/>
          <w:szCs w:val="22"/>
          <w:lang w:val="sr-Cyrl-RS"/>
        </w:rPr>
        <w:t xml:space="preserve"> Предлог</w:t>
      </w:r>
      <w:r>
        <w:rPr>
          <w:sz w:val="22"/>
          <w:szCs w:val="22"/>
          <w:lang w:val="sr-Cyrl-RS"/>
        </w:rPr>
        <w:t>а</w:t>
      </w:r>
      <w:r w:rsidRPr="00555BE3">
        <w:rPr>
          <w:sz w:val="22"/>
          <w:szCs w:val="22"/>
          <w:lang w:val="sr-Cyrl-RS"/>
        </w:rPr>
        <w:t xml:space="preserve"> закона о изменама и допунама Закона о предшколском васпитању и образовању</w:t>
      </w:r>
      <w:r w:rsidRPr="00FF3620">
        <w:rPr>
          <w:b/>
          <w:sz w:val="22"/>
          <w:szCs w:val="22"/>
          <w:lang w:val="sr-Cyrl-RS"/>
        </w:rPr>
        <w:t>-</w:t>
      </w:r>
      <w:r w:rsidRPr="00FF3620">
        <w:rPr>
          <w:sz w:val="22"/>
          <w:szCs w:val="22"/>
          <w:lang w:val="sr-Cyrl-RS"/>
        </w:rPr>
        <w:t>у начелу</w:t>
      </w:r>
      <w:r w:rsidRPr="00555BE3">
        <w:rPr>
          <w:sz w:val="22"/>
          <w:szCs w:val="22"/>
          <w:lang w:val="sr-Cyrl-RS"/>
        </w:rPr>
        <w:t>, који је поднела Влада (број 60-3522/18 од 19. новембра 2018. године);</w:t>
      </w:r>
    </w:p>
    <w:p w:rsidR="00277A96" w:rsidRPr="00555BE3" w:rsidRDefault="00277A96" w:rsidP="00277A96">
      <w:pPr>
        <w:pStyle w:val="ListParagraph"/>
        <w:numPr>
          <w:ilvl w:val="0"/>
          <w:numId w:val="1"/>
        </w:numPr>
        <w:tabs>
          <w:tab w:val="left" w:pos="1276"/>
        </w:tabs>
        <w:spacing w:after="300" w:line="276" w:lineRule="auto"/>
        <w:ind w:left="720"/>
        <w:rPr>
          <w:sz w:val="22"/>
          <w:szCs w:val="22"/>
        </w:rPr>
      </w:pPr>
      <w:r>
        <w:rPr>
          <w:sz w:val="22"/>
          <w:szCs w:val="22"/>
          <w:lang w:val="sr-Cyrl-RS"/>
        </w:rPr>
        <w:t>Разматрање Предлога закона о изменама и допунама Закона о основном образовању и васпитању</w:t>
      </w:r>
      <w:r w:rsidRPr="00FF3620">
        <w:rPr>
          <w:b/>
          <w:sz w:val="22"/>
          <w:szCs w:val="22"/>
          <w:lang w:val="sr-Cyrl-RS"/>
        </w:rPr>
        <w:t>-</w:t>
      </w:r>
      <w:r w:rsidRPr="00FF3620">
        <w:rPr>
          <w:sz w:val="22"/>
          <w:szCs w:val="22"/>
          <w:lang w:val="sr-Cyrl-RS"/>
        </w:rPr>
        <w:t>у начелу</w:t>
      </w:r>
      <w:r>
        <w:rPr>
          <w:sz w:val="22"/>
          <w:szCs w:val="22"/>
          <w:lang w:val="sr-Cyrl-RS"/>
        </w:rPr>
        <w:t>, који је поднела Валада (број 610-3523/18 од 19. новембра 2018. године);</w:t>
      </w:r>
    </w:p>
    <w:p w:rsidR="00277A96" w:rsidRPr="007E76C4" w:rsidRDefault="00277A96" w:rsidP="00277A96">
      <w:pPr>
        <w:pStyle w:val="ListParagraph"/>
        <w:numPr>
          <w:ilvl w:val="0"/>
          <w:numId w:val="1"/>
        </w:numPr>
        <w:tabs>
          <w:tab w:val="left" w:pos="1276"/>
        </w:tabs>
        <w:spacing w:after="300" w:line="276" w:lineRule="auto"/>
        <w:ind w:left="720"/>
        <w:rPr>
          <w:sz w:val="22"/>
          <w:szCs w:val="22"/>
        </w:rPr>
      </w:pPr>
      <w:r>
        <w:rPr>
          <w:sz w:val="22"/>
          <w:szCs w:val="22"/>
          <w:lang w:val="sr-Cyrl-RS"/>
        </w:rPr>
        <w:t>Разматрање Предлога закона о о изменама и допунама Закона о основама система образовања и васпитања</w:t>
      </w:r>
      <w:r w:rsidRPr="00FF3620">
        <w:rPr>
          <w:b/>
          <w:sz w:val="22"/>
          <w:szCs w:val="22"/>
          <w:lang w:val="sr-Cyrl-RS"/>
        </w:rPr>
        <w:t>-</w:t>
      </w:r>
      <w:r w:rsidRPr="00FF3620">
        <w:rPr>
          <w:sz w:val="22"/>
          <w:szCs w:val="22"/>
          <w:lang w:val="sr-Cyrl-RS"/>
        </w:rPr>
        <w:t>у начелу</w:t>
      </w:r>
      <w:r>
        <w:rPr>
          <w:sz w:val="22"/>
          <w:szCs w:val="22"/>
          <w:lang w:val="sr-Cyrl-RS"/>
        </w:rPr>
        <w:t xml:space="preserve">, који је поднела Влада (број 61-3520/18 од 19. новембра 2018. године); </w:t>
      </w:r>
    </w:p>
    <w:p w:rsidR="007E76C4" w:rsidRPr="007E76C4" w:rsidRDefault="007E76C4" w:rsidP="007E76C4">
      <w:pPr>
        <w:pStyle w:val="ListParagraph"/>
        <w:numPr>
          <w:ilvl w:val="0"/>
          <w:numId w:val="1"/>
        </w:numPr>
        <w:tabs>
          <w:tab w:val="left" w:pos="1276"/>
        </w:tabs>
        <w:spacing w:after="300" w:line="276" w:lineRule="auto"/>
        <w:ind w:left="720"/>
        <w:rPr>
          <w:sz w:val="22"/>
          <w:szCs w:val="22"/>
        </w:rPr>
      </w:pPr>
      <w:r>
        <w:rPr>
          <w:sz w:val="22"/>
          <w:szCs w:val="22"/>
          <w:lang w:val="sr-Cyrl-RS"/>
        </w:rPr>
        <w:t>Разматрање Предлога закона о изменама и допунама Закона о ученичком и студентском стандарду</w:t>
      </w:r>
      <w:r w:rsidRPr="00FF3620">
        <w:rPr>
          <w:b/>
          <w:sz w:val="22"/>
          <w:szCs w:val="22"/>
          <w:lang w:val="sr-Cyrl-RS"/>
        </w:rPr>
        <w:t>-</w:t>
      </w:r>
      <w:r w:rsidRPr="00FF3620">
        <w:rPr>
          <w:sz w:val="22"/>
          <w:szCs w:val="22"/>
          <w:lang w:val="sr-Cyrl-RS"/>
        </w:rPr>
        <w:t>у н</w:t>
      </w:r>
      <w:r w:rsidRPr="00FF3620">
        <w:rPr>
          <w:sz w:val="22"/>
          <w:szCs w:val="22"/>
        </w:rPr>
        <w:t>a</w:t>
      </w:r>
      <w:r w:rsidRPr="00FF3620">
        <w:rPr>
          <w:sz w:val="22"/>
          <w:szCs w:val="22"/>
          <w:lang w:val="sr-Cyrl-RS"/>
        </w:rPr>
        <w:t>челу</w:t>
      </w:r>
      <w:r>
        <w:rPr>
          <w:b/>
          <w:sz w:val="22"/>
          <w:szCs w:val="22"/>
          <w:lang w:val="sr-Cyrl-RS"/>
        </w:rPr>
        <w:t>,</w:t>
      </w:r>
      <w:r>
        <w:rPr>
          <w:sz w:val="22"/>
          <w:szCs w:val="22"/>
          <w:lang w:val="sr-Cyrl-RS"/>
        </w:rPr>
        <w:t xml:space="preserve"> који је поднела Влада (број 61-3518/18 од 19. новеембра 2018. године).</w:t>
      </w:r>
    </w:p>
    <w:p w:rsidR="00277A96" w:rsidRPr="00555BE3" w:rsidRDefault="00277A96" w:rsidP="00277A96">
      <w:pPr>
        <w:pStyle w:val="ListParagraph"/>
        <w:numPr>
          <w:ilvl w:val="0"/>
          <w:numId w:val="1"/>
        </w:numPr>
        <w:tabs>
          <w:tab w:val="left" w:pos="1276"/>
        </w:tabs>
        <w:spacing w:after="300" w:line="276" w:lineRule="auto"/>
        <w:ind w:left="720"/>
        <w:rPr>
          <w:sz w:val="22"/>
          <w:szCs w:val="22"/>
        </w:rPr>
      </w:pPr>
      <w:r>
        <w:rPr>
          <w:sz w:val="22"/>
          <w:szCs w:val="22"/>
          <w:lang w:val="sr-Cyrl-RS"/>
        </w:rPr>
        <w:t>Разматрање Предл</w:t>
      </w:r>
      <w:r w:rsidRPr="00555BE3">
        <w:rPr>
          <w:sz w:val="22"/>
          <w:szCs w:val="22"/>
          <w:lang w:val="sr-Cyrl-RS"/>
        </w:rPr>
        <w:t>ог</w:t>
      </w:r>
      <w:r>
        <w:rPr>
          <w:sz w:val="22"/>
          <w:szCs w:val="22"/>
          <w:lang w:val="sr-Cyrl-RS"/>
        </w:rPr>
        <w:t>а</w:t>
      </w:r>
      <w:r w:rsidRPr="00555BE3">
        <w:rPr>
          <w:sz w:val="22"/>
          <w:szCs w:val="22"/>
          <w:lang w:val="sr-Cyrl-RS"/>
        </w:rPr>
        <w:t xml:space="preserve"> закона о Фонду за науку</w:t>
      </w:r>
      <w:r>
        <w:rPr>
          <w:sz w:val="22"/>
          <w:szCs w:val="22"/>
          <w:lang w:val="sr-Cyrl-RS"/>
        </w:rPr>
        <w:t xml:space="preserve"> </w:t>
      </w:r>
      <w:r w:rsidRPr="00555BE3">
        <w:rPr>
          <w:sz w:val="22"/>
          <w:szCs w:val="22"/>
          <w:lang w:val="sr-Cyrl-RS"/>
        </w:rPr>
        <w:t>Републике Србије</w:t>
      </w:r>
      <w:r w:rsidRPr="00FF3620">
        <w:rPr>
          <w:b/>
          <w:sz w:val="22"/>
          <w:szCs w:val="22"/>
          <w:lang w:val="sr-Cyrl-RS"/>
        </w:rPr>
        <w:t>-</w:t>
      </w:r>
      <w:r w:rsidRPr="00FF3620">
        <w:rPr>
          <w:sz w:val="22"/>
          <w:szCs w:val="22"/>
          <w:lang w:val="sr-Cyrl-RS"/>
        </w:rPr>
        <w:t>у начелу</w:t>
      </w:r>
      <w:r w:rsidRPr="00555BE3">
        <w:rPr>
          <w:sz w:val="22"/>
          <w:szCs w:val="22"/>
          <w:lang w:val="sr-Cyrl-RS"/>
        </w:rPr>
        <w:t>, који је поднела Влада (број 011-3516/18 од 19. новембра 2018. године);</w:t>
      </w:r>
    </w:p>
    <w:p w:rsidR="00277A96" w:rsidRPr="00277A96" w:rsidRDefault="00277A96" w:rsidP="00277A96">
      <w:pPr>
        <w:pStyle w:val="ListParagraph"/>
        <w:numPr>
          <w:ilvl w:val="0"/>
          <w:numId w:val="1"/>
        </w:numPr>
        <w:tabs>
          <w:tab w:val="left" w:pos="1276"/>
        </w:tabs>
        <w:spacing w:after="300" w:line="276" w:lineRule="auto"/>
        <w:ind w:left="720"/>
        <w:rPr>
          <w:sz w:val="22"/>
          <w:szCs w:val="22"/>
        </w:rPr>
      </w:pPr>
      <w:r>
        <w:rPr>
          <w:sz w:val="22"/>
          <w:szCs w:val="22"/>
          <w:lang w:val="sr-Cyrl-RS"/>
        </w:rPr>
        <w:t xml:space="preserve">Разматрање </w:t>
      </w:r>
      <w:r w:rsidRPr="00555BE3">
        <w:rPr>
          <w:sz w:val="22"/>
          <w:szCs w:val="22"/>
          <w:lang w:val="sr-Cyrl-RS"/>
        </w:rPr>
        <w:t>Предлог</w:t>
      </w:r>
      <w:r>
        <w:rPr>
          <w:sz w:val="22"/>
          <w:szCs w:val="22"/>
          <w:lang w:val="sr-Cyrl-RS"/>
        </w:rPr>
        <w:t>а</w:t>
      </w:r>
      <w:r w:rsidRPr="00555BE3">
        <w:rPr>
          <w:sz w:val="22"/>
          <w:szCs w:val="22"/>
          <w:lang w:val="sr-Cyrl-RS"/>
        </w:rPr>
        <w:t xml:space="preserve"> закона о изменама и допунама Закона о патентима</w:t>
      </w:r>
      <w:r w:rsidRPr="00FF3620">
        <w:rPr>
          <w:b/>
          <w:sz w:val="22"/>
          <w:szCs w:val="22"/>
          <w:lang w:val="sr-Cyrl-RS"/>
        </w:rPr>
        <w:t>-</w:t>
      </w:r>
      <w:r w:rsidRPr="00FF3620">
        <w:rPr>
          <w:sz w:val="22"/>
          <w:szCs w:val="22"/>
          <w:lang w:val="sr-Cyrl-RS"/>
        </w:rPr>
        <w:t>у начелу</w:t>
      </w:r>
      <w:r w:rsidRPr="00555BE3">
        <w:rPr>
          <w:sz w:val="22"/>
          <w:szCs w:val="22"/>
          <w:lang w:val="sr-Cyrl-RS"/>
        </w:rPr>
        <w:t>, који је поднела Влада (број 011-3534/18 од 19.</w:t>
      </w:r>
      <w:r>
        <w:rPr>
          <w:sz w:val="22"/>
          <w:szCs w:val="22"/>
          <w:lang w:val="sr-Cyrl-RS"/>
        </w:rPr>
        <w:t xml:space="preserve"> </w:t>
      </w:r>
      <w:r w:rsidRPr="00555BE3">
        <w:rPr>
          <w:sz w:val="22"/>
          <w:szCs w:val="22"/>
          <w:lang w:val="sr-Cyrl-RS"/>
        </w:rPr>
        <w:t>новембра 2018. године);</w:t>
      </w:r>
    </w:p>
    <w:p w:rsidR="00277A96" w:rsidRPr="00920DD6" w:rsidRDefault="00473732" w:rsidP="00277A96">
      <w:pPr>
        <w:tabs>
          <w:tab w:val="clear" w:pos="1440"/>
        </w:tabs>
        <w:rPr>
          <w:b/>
          <w:sz w:val="22"/>
          <w:szCs w:val="22"/>
          <w:u w:val="single"/>
          <w:lang w:val="sr-Cyrl-RS"/>
        </w:rPr>
      </w:pPr>
      <w:r w:rsidRPr="00920DD6">
        <w:rPr>
          <w:b/>
          <w:sz w:val="22"/>
          <w:szCs w:val="22"/>
          <w:u w:val="single"/>
          <w:lang w:val="sr-Cyrl-RS"/>
        </w:rPr>
        <w:t>Прва тачка</w:t>
      </w:r>
      <w:r w:rsidR="00FF3620">
        <w:rPr>
          <w:b/>
          <w:sz w:val="22"/>
          <w:szCs w:val="22"/>
          <w:u w:val="single"/>
          <w:lang w:val="sr-Cyrl-RS"/>
        </w:rPr>
        <w:t xml:space="preserve"> </w:t>
      </w:r>
      <w:r w:rsidR="00920DD6" w:rsidRPr="00920DD6">
        <w:rPr>
          <w:b/>
          <w:sz w:val="22"/>
          <w:szCs w:val="22"/>
          <w:u w:val="single"/>
          <w:lang w:val="sr-Cyrl-RS"/>
        </w:rPr>
        <w:t>дневног реда</w:t>
      </w:r>
      <w:r w:rsidRPr="00920DD6">
        <w:rPr>
          <w:b/>
          <w:sz w:val="22"/>
          <w:szCs w:val="22"/>
          <w:u w:val="single"/>
          <w:lang w:val="sr-Cyrl-RS"/>
        </w:rPr>
        <w:t>:</w:t>
      </w:r>
    </w:p>
    <w:p w:rsidR="00473732" w:rsidRDefault="00473732" w:rsidP="00277A96">
      <w:pPr>
        <w:tabs>
          <w:tab w:val="clear" w:pos="1440"/>
        </w:tabs>
        <w:rPr>
          <w:sz w:val="22"/>
          <w:szCs w:val="22"/>
          <w:lang w:val="sr-Cyrl-RS"/>
        </w:rPr>
      </w:pPr>
    </w:p>
    <w:p w:rsidR="00473732" w:rsidRDefault="00473732" w:rsidP="00277A96">
      <w:pPr>
        <w:tabs>
          <w:tab w:val="clear" w:pos="1440"/>
        </w:tabs>
        <w:rPr>
          <w:sz w:val="22"/>
          <w:szCs w:val="22"/>
          <w:lang w:val="sr-Cyrl-RS"/>
        </w:rPr>
      </w:pPr>
      <w:r>
        <w:rPr>
          <w:sz w:val="22"/>
          <w:szCs w:val="22"/>
          <w:lang w:val="sr-Cyrl-RS"/>
        </w:rPr>
        <w:tab/>
        <w:t>Поводом ове тачке дневног реда министар Шарчевић је изнео податак да француска школа у Београду ради</w:t>
      </w:r>
      <w:r w:rsidR="00FF3620">
        <w:rPr>
          <w:sz w:val="22"/>
          <w:szCs w:val="22"/>
          <w:lang w:val="sr-Cyrl-RS"/>
        </w:rPr>
        <w:t xml:space="preserve"> </w:t>
      </w:r>
      <w:r>
        <w:rPr>
          <w:sz w:val="22"/>
          <w:szCs w:val="22"/>
          <w:lang w:val="sr-Cyrl-RS"/>
        </w:rPr>
        <w:t>скоро три и по деценије  али да њен статус никад није био формализован зато што су се јављали оснивачи који по нашим прописима то нису могли бити. У међу</w:t>
      </w:r>
      <w:r w:rsidR="00FF3620">
        <w:rPr>
          <w:sz w:val="22"/>
          <w:szCs w:val="22"/>
          <w:lang w:val="sr-Cyrl-RS"/>
        </w:rPr>
        <w:t>в</w:t>
      </w:r>
      <w:r>
        <w:rPr>
          <w:sz w:val="22"/>
          <w:szCs w:val="22"/>
          <w:lang w:val="sr-Cyrl-RS"/>
        </w:rPr>
        <w:t xml:space="preserve">ремену је са француском страном размењена „потребна папирологија“ тако да ће потписивањем овог споразума школа почети да делује у </w:t>
      </w:r>
      <w:r w:rsidR="00FF3620">
        <w:rPr>
          <w:sz w:val="22"/>
          <w:szCs w:val="22"/>
          <w:lang w:val="sr-Cyrl-RS"/>
        </w:rPr>
        <w:t>оквиру прописа наше земље. Испуњ</w:t>
      </w:r>
      <w:r>
        <w:rPr>
          <w:sz w:val="22"/>
          <w:szCs w:val="22"/>
          <w:lang w:val="sr-Cyrl-RS"/>
        </w:rPr>
        <w:t xml:space="preserve">ени су сви услови за добијање акредитације тако да ће доћи и до уједначавања диплома стечених у овој школи. </w:t>
      </w:r>
    </w:p>
    <w:p w:rsidR="00473732" w:rsidRDefault="00473732" w:rsidP="00277A96">
      <w:pPr>
        <w:tabs>
          <w:tab w:val="clear" w:pos="1440"/>
        </w:tabs>
        <w:rPr>
          <w:sz w:val="22"/>
          <w:szCs w:val="22"/>
          <w:lang w:val="sr-Cyrl-RS"/>
        </w:rPr>
      </w:pPr>
      <w:r>
        <w:rPr>
          <w:sz w:val="22"/>
          <w:szCs w:val="22"/>
          <w:lang w:val="sr-Cyrl-RS"/>
        </w:rPr>
        <w:tab/>
        <w:t xml:space="preserve">Након гласања Одбор је донео Одлуку </w:t>
      </w:r>
      <w:r w:rsidRPr="00555BE3">
        <w:rPr>
          <w:sz w:val="22"/>
          <w:szCs w:val="22"/>
          <w:lang w:val="sr-Cyrl-RS"/>
        </w:rPr>
        <w:t xml:space="preserve">о давању </w:t>
      </w:r>
      <w:r w:rsidRPr="00555BE3">
        <w:rPr>
          <w:sz w:val="22"/>
          <w:szCs w:val="22"/>
        </w:rPr>
        <w:t>сагласност</w:t>
      </w:r>
      <w:r w:rsidRPr="00555BE3">
        <w:rPr>
          <w:sz w:val="22"/>
          <w:szCs w:val="22"/>
          <w:lang w:val="sr-Cyrl-RS"/>
        </w:rPr>
        <w:t>и</w:t>
      </w:r>
      <w:r w:rsidRPr="00555BE3">
        <w:rPr>
          <w:sz w:val="22"/>
          <w:szCs w:val="22"/>
        </w:rPr>
        <w:t xml:space="preserve"> Влади Републике Србије да овласти делегацију Републике Србије да прихвати да се </w:t>
      </w:r>
      <w:r w:rsidRPr="00555BE3">
        <w:rPr>
          <w:sz w:val="22"/>
          <w:szCs w:val="22"/>
          <w:lang w:val="sr-Cyrl-RS"/>
        </w:rPr>
        <w:t>Сп</w:t>
      </w:r>
      <w:r w:rsidRPr="00555BE3">
        <w:rPr>
          <w:sz w:val="22"/>
          <w:szCs w:val="22"/>
        </w:rPr>
        <w:t>оразум</w:t>
      </w:r>
      <w:r w:rsidRPr="00555BE3">
        <w:rPr>
          <w:sz w:val="22"/>
          <w:szCs w:val="22"/>
          <w:lang w:val="sr-Cyrl-RS"/>
        </w:rPr>
        <w:t xml:space="preserve"> између</w:t>
      </w:r>
      <w:r w:rsidRPr="00555BE3">
        <w:rPr>
          <w:sz w:val="22"/>
          <w:szCs w:val="22"/>
        </w:rPr>
        <w:t xml:space="preserve"> Влад</w:t>
      </w:r>
      <w:r w:rsidRPr="00555BE3">
        <w:rPr>
          <w:sz w:val="22"/>
          <w:szCs w:val="22"/>
          <w:lang w:val="sr-Cyrl-RS"/>
        </w:rPr>
        <w:t>е</w:t>
      </w:r>
      <w:r w:rsidRPr="00555BE3">
        <w:rPr>
          <w:sz w:val="22"/>
          <w:szCs w:val="22"/>
        </w:rPr>
        <w:t xml:space="preserve"> Републике Србије</w:t>
      </w:r>
      <w:r w:rsidRPr="00555BE3">
        <w:rPr>
          <w:sz w:val="22"/>
          <w:szCs w:val="22"/>
          <w:lang w:val="sr-Cyrl-RS"/>
        </w:rPr>
        <w:t xml:space="preserve"> и Владе Републике Француске о статусу Француске школе у Београду, привремено примењује до његовог ступања на снагу</w:t>
      </w:r>
      <w:r>
        <w:rPr>
          <w:sz w:val="22"/>
          <w:szCs w:val="22"/>
          <w:lang w:val="sr-Cyrl-RS"/>
        </w:rPr>
        <w:t>.</w:t>
      </w:r>
    </w:p>
    <w:p w:rsidR="00473732" w:rsidRDefault="00473732" w:rsidP="00277A96">
      <w:pPr>
        <w:tabs>
          <w:tab w:val="clear" w:pos="1440"/>
        </w:tabs>
        <w:rPr>
          <w:sz w:val="22"/>
          <w:szCs w:val="22"/>
          <w:lang w:val="sr-Cyrl-RS"/>
        </w:rPr>
      </w:pPr>
    </w:p>
    <w:p w:rsidR="00473732" w:rsidRPr="00920DD6" w:rsidRDefault="00473732" w:rsidP="00277A96">
      <w:pPr>
        <w:tabs>
          <w:tab w:val="clear" w:pos="1440"/>
        </w:tabs>
        <w:rPr>
          <w:b/>
          <w:sz w:val="22"/>
          <w:szCs w:val="22"/>
          <w:u w:val="single"/>
          <w:lang w:val="sr-Cyrl-RS"/>
        </w:rPr>
      </w:pPr>
      <w:r w:rsidRPr="00920DD6">
        <w:rPr>
          <w:b/>
          <w:sz w:val="22"/>
          <w:szCs w:val="22"/>
          <w:u w:val="single"/>
          <w:lang w:val="sr-Cyrl-RS"/>
        </w:rPr>
        <w:t>Друга</w:t>
      </w:r>
      <w:r w:rsidR="00920DD6" w:rsidRPr="00920DD6">
        <w:rPr>
          <w:b/>
          <w:sz w:val="22"/>
          <w:szCs w:val="22"/>
          <w:u w:val="single"/>
          <w:lang w:val="sr-Cyrl-RS"/>
        </w:rPr>
        <w:t>, трећа и четврта</w:t>
      </w:r>
      <w:r w:rsidRPr="00920DD6">
        <w:rPr>
          <w:b/>
          <w:sz w:val="22"/>
          <w:szCs w:val="22"/>
          <w:u w:val="single"/>
          <w:lang w:val="sr-Cyrl-RS"/>
        </w:rPr>
        <w:t xml:space="preserve"> тачка</w:t>
      </w:r>
      <w:r w:rsidR="00920DD6" w:rsidRPr="00920DD6">
        <w:rPr>
          <w:b/>
          <w:sz w:val="22"/>
          <w:szCs w:val="22"/>
          <w:u w:val="single"/>
          <w:lang w:val="sr-Cyrl-RS"/>
        </w:rPr>
        <w:t xml:space="preserve"> дневног реда</w:t>
      </w:r>
      <w:r w:rsidRPr="00920DD6">
        <w:rPr>
          <w:b/>
          <w:sz w:val="22"/>
          <w:szCs w:val="22"/>
          <w:u w:val="single"/>
          <w:lang w:val="sr-Cyrl-RS"/>
        </w:rPr>
        <w:t>:</w:t>
      </w:r>
    </w:p>
    <w:p w:rsidR="00473732" w:rsidRDefault="00473732" w:rsidP="00277A96">
      <w:pPr>
        <w:tabs>
          <w:tab w:val="clear" w:pos="1440"/>
        </w:tabs>
        <w:rPr>
          <w:sz w:val="22"/>
          <w:szCs w:val="22"/>
          <w:lang w:val="sr-Cyrl-RS"/>
        </w:rPr>
      </w:pPr>
      <w:r>
        <w:rPr>
          <w:sz w:val="22"/>
          <w:szCs w:val="22"/>
          <w:lang w:val="sr-Cyrl-RS"/>
        </w:rPr>
        <w:lastRenderedPageBreak/>
        <w:tab/>
      </w:r>
    </w:p>
    <w:p w:rsidR="00473732" w:rsidRDefault="00473732" w:rsidP="00277A96">
      <w:pPr>
        <w:tabs>
          <w:tab w:val="clear" w:pos="1440"/>
        </w:tabs>
        <w:rPr>
          <w:sz w:val="22"/>
          <w:szCs w:val="22"/>
          <w:lang w:val="sr-Cyrl-RS"/>
        </w:rPr>
      </w:pPr>
      <w:r>
        <w:rPr>
          <w:sz w:val="22"/>
          <w:szCs w:val="22"/>
          <w:lang w:val="sr-Cyrl-RS"/>
        </w:rPr>
        <w:tab/>
        <w:t>Јављајући се поново за реч министар је предложио да се о другој, трећој и четрвртој тачки дневног реда води обједињена расправа. У том смислу истакао је значај закона о Основама система образовања и васпитања као тзв. кровног закона који је добио позитивне оцене и представљаће добру основу за доношење и других прописа у овој области. Посебно је истакао значај што се овим законом оснива Центар за образовну технологију у оквиру Завода за вредновање квалитета образовања. Затим</w:t>
      </w:r>
      <w:r w:rsidR="00FF3620">
        <w:rPr>
          <w:sz w:val="22"/>
          <w:szCs w:val="22"/>
          <w:lang w:val="sr-Cyrl-RS"/>
        </w:rPr>
        <w:t>,</w:t>
      </w:r>
      <w:r>
        <w:rPr>
          <w:sz w:val="22"/>
          <w:szCs w:val="22"/>
          <w:lang w:val="sr-Cyrl-RS"/>
        </w:rPr>
        <w:t xml:space="preserve"> на детаљнији начин</w:t>
      </w:r>
      <w:r w:rsidR="00FD6AA2">
        <w:rPr>
          <w:sz w:val="22"/>
          <w:szCs w:val="22"/>
          <w:lang w:val="sr-Cyrl-RS"/>
        </w:rPr>
        <w:t xml:space="preserve"> утврђује потребне компетенције наставника за рад са децом са сметњама у развоју и инвалидитетом. Такође је указао и на значај увођења Јединственог информационог система просвете у оквиру којег ће постојати регистар ученика, наставника, ст</w:t>
      </w:r>
      <w:r w:rsidR="00FF3620">
        <w:rPr>
          <w:sz w:val="22"/>
          <w:szCs w:val="22"/>
          <w:lang w:val="sr-Cyrl-RS"/>
        </w:rPr>
        <w:t>у</w:t>
      </w:r>
      <w:r w:rsidR="00FD6AA2">
        <w:rPr>
          <w:sz w:val="22"/>
          <w:szCs w:val="22"/>
          <w:lang w:val="sr-Cyrl-RS"/>
        </w:rPr>
        <w:t>дената и истраживача, па и електронски обрачу</w:t>
      </w:r>
      <w:r w:rsidR="00FF3620">
        <w:rPr>
          <w:sz w:val="22"/>
          <w:szCs w:val="22"/>
          <w:lang w:val="sr-Cyrl-RS"/>
        </w:rPr>
        <w:t>н</w:t>
      </w:r>
      <w:r w:rsidR="00FD6AA2">
        <w:rPr>
          <w:sz w:val="22"/>
          <w:szCs w:val="22"/>
          <w:lang w:val="sr-Cyrl-RS"/>
        </w:rPr>
        <w:t xml:space="preserve"> плата којим ће се спречити евентуалне злоупотребе. Чланом 12. Предлога закона о Оосновама система образовања и васпитања прописано је да ће Математичка гимназија у Београду и Гимназија „Јован Јовановић Змај“ у Новом Саду добити статус установе од националног значаја за Републику Србију. На крају излагања министар је рекао да је направљен компромис тако што је поново уведено бројчано оцењивање од петог разреда за други страни језик, супротно постојећој европској пракси, као и да су измењени услови за рад директора у пре</w:t>
      </w:r>
      <w:r w:rsidR="00FF3620">
        <w:rPr>
          <w:sz w:val="22"/>
          <w:szCs w:val="22"/>
          <w:lang w:val="sr-Cyrl-RS"/>
        </w:rPr>
        <w:t>д</w:t>
      </w:r>
      <w:r w:rsidR="00FD6AA2">
        <w:rPr>
          <w:sz w:val="22"/>
          <w:szCs w:val="22"/>
          <w:lang w:val="sr-Cyrl-RS"/>
        </w:rPr>
        <w:t xml:space="preserve">школским установама. </w:t>
      </w:r>
    </w:p>
    <w:p w:rsidR="00473732" w:rsidRDefault="00473732" w:rsidP="00277A96">
      <w:pPr>
        <w:tabs>
          <w:tab w:val="clear" w:pos="1440"/>
        </w:tabs>
        <w:rPr>
          <w:sz w:val="22"/>
          <w:szCs w:val="22"/>
          <w:lang w:val="sr-Cyrl-RS"/>
        </w:rPr>
      </w:pPr>
      <w:r>
        <w:rPr>
          <w:sz w:val="22"/>
          <w:szCs w:val="22"/>
          <w:lang w:val="sr-Cyrl-RS"/>
        </w:rPr>
        <w:tab/>
      </w:r>
      <w:r w:rsidR="00485F52">
        <w:rPr>
          <w:sz w:val="22"/>
          <w:szCs w:val="22"/>
          <w:lang w:val="sr-Cyrl-RS"/>
        </w:rPr>
        <w:t xml:space="preserve">С обзиром на то да се нико није јавио за расправу </w:t>
      </w:r>
      <w:r w:rsidR="007E76C4">
        <w:rPr>
          <w:sz w:val="22"/>
          <w:szCs w:val="22"/>
          <w:lang w:val="sr-Cyrl-RS"/>
        </w:rPr>
        <w:t xml:space="preserve">о тачкама 2.3. и 4, </w:t>
      </w:r>
      <w:r w:rsidR="007E76C4" w:rsidRPr="000B23FE">
        <w:rPr>
          <w:b/>
          <w:sz w:val="22"/>
          <w:szCs w:val="22"/>
          <w:lang w:val="sr-Cyrl-RS"/>
        </w:rPr>
        <w:t>приступило се гласању, појединачно о сваком од ова три предложена закона</w:t>
      </w:r>
      <w:r w:rsidR="007E76C4">
        <w:rPr>
          <w:sz w:val="22"/>
          <w:szCs w:val="22"/>
          <w:lang w:val="sr-Cyrl-RS"/>
        </w:rPr>
        <w:t xml:space="preserve">, након чега је Одбор одлучио да предложи Народној скупштини следеће: </w:t>
      </w:r>
    </w:p>
    <w:p w:rsidR="000B23FE" w:rsidRDefault="000B23FE" w:rsidP="00277A96">
      <w:pPr>
        <w:tabs>
          <w:tab w:val="clear" w:pos="1440"/>
        </w:tabs>
        <w:rPr>
          <w:sz w:val="22"/>
          <w:szCs w:val="22"/>
          <w:lang w:val="sr-Cyrl-RS"/>
        </w:rPr>
      </w:pPr>
    </w:p>
    <w:p w:rsidR="007E76C4" w:rsidRDefault="00FF3620" w:rsidP="007E76C4">
      <w:pPr>
        <w:tabs>
          <w:tab w:val="clear" w:pos="1440"/>
        </w:tabs>
        <w:rPr>
          <w:sz w:val="22"/>
          <w:szCs w:val="22"/>
          <w:lang w:val="sr-Cyrl-RS"/>
        </w:rPr>
      </w:pPr>
      <w:r>
        <w:rPr>
          <w:sz w:val="22"/>
          <w:szCs w:val="22"/>
          <w:lang w:val="sr-Cyrl-RS"/>
        </w:rPr>
        <w:t>- да прихвати Предлог</w:t>
      </w:r>
      <w:r w:rsidR="007E76C4">
        <w:rPr>
          <w:sz w:val="22"/>
          <w:szCs w:val="22"/>
          <w:lang w:val="sr-Cyrl-RS"/>
        </w:rPr>
        <w:t xml:space="preserve"> закона о изменама и допунама закона о пре</w:t>
      </w:r>
      <w:r>
        <w:rPr>
          <w:sz w:val="22"/>
          <w:szCs w:val="22"/>
          <w:lang w:val="sr-Cyrl-RS"/>
        </w:rPr>
        <w:t>д</w:t>
      </w:r>
      <w:r w:rsidR="007E76C4">
        <w:rPr>
          <w:sz w:val="22"/>
          <w:szCs w:val="22"/>
          <w:lang w:val="sr-Cyrl-RS"/>
        </w:rPr>
        <w:t>школском васпитању и образовању, у начелу;</w:t>
      </w:r>
    </w:p>
    <w:p w:rsidR="007E76C4" w:rsidRDefault="007E76C4" w:rsidP="007E76C4">
      <w:pPr>
        <w:tabs>
          <w:tab w:val="clear" w:pos="1440"/>
        </w:tabs>
        <w:rPr>
          <w:b/>
          <w:sz w:val="22"/>
          <w:szCs w:val="22"/>
          <w:lang w:val="sr-Cyrl-RS"/>
        </w:rPr>
      </w:pPr>
      <w:r>
        <w:rPr>
          <w:sz w:val="22"/>
          <w:szCs w:val="22"/>
          <w:lang w:val="sr-Cyrl-RS"/>
        </w:rPr>
        <w:t>- да прихвати</w:t>
      </w:r>
      <w:r>
        <w:rPr>
          <w:sz w:val="22"/>
          <w:szCs w:val="22"/>
          <w:lang w:val="sr-Cyrl-RS"/>
        </w:rPr>
        <w:t xml:space="preserve"> Предлог закона о изменама и допунама Закона о </w:t>
      </w:r>
      <w:r>
        <w:rPr>
          <w:sz w:val="22"/>
          <w:szCs w:val="22"/>
          <w:lang w:val="sr-Cyrl-RS"/>
        </w:rPr>
        <w:t xml:space="preserve">основном образовању и васпитању, </w:t>
      </w:r>
      <w:r w:rsidRPr="000B23FE">
        <w:rPr>
          <w:sz w:val="22"/>
          <w:szCs w:val="22"/>
          <w:lang w:val="sr-Cyrl-RS"/>
        </w:rPr>
        <w:t>у</w:t>
      </w:r>
      <w:r w:rsidRPr="00555BE3">
        <w:rPr>
          <w:b/>
          <w:sz w:val="22"/>
          <w:szCs w:val="22"/>
          <w:lang w:val="sr-Cyrl-RS"/>
        </w:rPr>
        <w:t xml:space="preserve"> </w:t>
      </w:r>
      <w:r w:rsidRPr="000B23FE">
        <w:rPr>
          <w:sz w:val="22"/>
          <w:szCs w:val="22"/>
          <w:lang w:val="sr-Cyrl-RS"/>
        </w:rPr>
        <w:t>начелу</w:t>
      </w:r>
      <w:r>
        <w:rPr>
          <w:b/>
          <w:sz w:val="22"/>
          <w:szCs w:val="22"/>
          <w:lang w:val="sr-Cyrl-RS"/>
        </w:rPr>
        <w:t>;</w:t>
      </w:r>
    </w:p>
    <w:p w:rsidR="007E76C4" w:rsidRDefault="007E76C4" w:rsidP="007E76C4">
      <w:pPr>
        <w:tabs>
          <w:tab w:val="clear" w:pos="1440"/>
        </w:tabs>
        <w:rPr>
          <w:sz w:val="22"/>
          <w:szCs w:val="22"/>
          <w:lang w:val="sr-Cyrl-RS"/>
        </w:rPr>
      </w:pPr>
      <w:r>
        <w:rPr>
          <w:b/>
          <w:sz w:val="22"/>
          <w:szCs w:val="22"/>
          <w:lang w:val="sr-Cyrl-RS"/>
        </w:rPr>
        <w:t xml:space="preserve">- </w:t>
      </w:r>
      <w:r w:rsidRPr="007E76C4">
        <w:rPr>
          <w:sz w:val="22"/>
          <w:szCs w:val="22"/>
          <w:lang w:val="sr-Cyrl-RS"/>
        </w:rPr>
        <w:t>да прихвати</w:t>
      </w:r>
      <w:r w:rsidRPr="007E76C4">
        <w:rPr>
          <w:sz w:val="22"/>
          <w:szCs w:val="22"/>
          <w:lang w:val="sr-Cyrl-RS"/>
        </w:rPr>
        <w:t xml:space="preserve"> </w:t>
      </w:r>
      <w:r>
        <w:rPr>
          <w:sz w:val="22"/>
          <w:szCs w:val="22"/>
          <w:lang w:val="sr-Cyrl-RS"/>
        </w:rPr>
        <w:t>Предлог закона о о изменама и допунама Закона о основама</w:t>
      </w:r>
      <w:r w:rsidR="000B23FE">
        <w:rPr>
          <w:sz w:val="22"/>
          <w:szCs w:val="22"/>
          <w:lang w:val="sr-Cyrl-RS"/>
        </w:rPr>
        <w:t xml:space="preserve"> система образовања и васпитања, </w:t>
      </w:r>
      <w:r w:rsidRPr="000B23FE">
        <w:rPr>
          <w:sz w:val="22"/>
          <w:szCs w:val="22"/>
          <w:lang w:val="sr-Cyrl-RS"/>
        </w:rPr>
        <w:t>у начелу</w:t>
      </w:r>
      <w:r w:rsidR="000B23FE">
        <w:rPr>
          <w:b/>
          <w:sz w:val="22"/>
          <w:szCs w:val="22"/>
          <w:lang w:val="sr-Cyrl-RS"/>
        </w:rPr>
        <w:t>.</w:t>
      </w:r>
      <w:r>
        <w:rPr>
          <w:sz w:val="22"/>
          <w:szCs w:val="22"/>
          <w:lang w:val="sr-Cyrl-RS"/>
        </w:rPr>
        <w:t xml:space="preserve"> </w:t>
      </w:r>
    </w:p>
    <w:p w:rsidR="000B23FE" w:rsidRDefault="000B23FE" w:rsidP="007E76C4">
      <w:pPr>
        <w:tabs>
          <w:tab w:val="clear" w:pos="1440"/>
        </w:tabs>
        <w:rPr>
          <w:sz w:val="22"/>
          <w:szCs w:val="22"/>
          <w:lang w:val="sr-Cyrl-RS"/>
        </w:rPr>
      </w:pPr>
    </w:p>
    <w:p w:rsidR="000B23FE" w:rsidRPr="00920DD6" w:rsidRDefault="00920DD6" w:rsidP="007E76C4">
      <w:pPr>
        <w:tabs>
          <w:tab w:val="clear" w:pos="1440"/>
        </w:tabs>
        <w:rPr>
          <w:b/>
          <w:sz w:val="22"/>
          <w:szCs w:val="22"/>
          <w:u w:val="single"/>
          <w:lang w:val="sr-Cyrl-RS"/>
        </w:rPr>
      </w:pPr>
      <w:r>
        <w:rPr>
          <w:b/>
          <w:sz w:val="22"/>
          <w:szCs w:val="22"/>
          <w:u w:val="single"/>
          <w:lang w:val="sr-Cyrl-RS"/>
        </w:rPr>
        <w:t>Пета тачка д</w:t>
      </w:r>
      <w:r w:rsidR="000B23FE" w:rsidRPr="00920DD6">
        <w:rPr>
          <w:b/>
          <w:sz w:val="22"/>
          <w:szCs w:val="22"/>
          <w:u w:val="single"/>
          <w:lang w:val="sr-Cyrl-RS"/>
        </w:rPr>
        <w:t>невног реда</w:t>
      </w:r>
      <w:r>
        <w:rPr>
          <w:b/>
          <w:sz w:val="22"/>
          <w:szCs w:val="22"/>
          <w:u w:val="single"/>
          <w:lang w:val="sr-Cyrl-RS"/>
        </w:rPr>
        <w:t>:</w:t>
      </w:r>
    </w:p>
    <w:p w:rsidR="000B23FE" w:rsidRDefault="000B23FE" w:rsidP="007E76C4">
      <w:pPr>
        <w:tabs>
          <w:tab w:val="clear" w:pos="1440"/>
        </w:tabs>
        <w:rPr>
          <w:sz w:val="22"/>
          <w:szCs w:val="22"/>
          <w:lang w:val="sr-Cyrl-RS"/>
        </w:rPr>
      </w:pPr>
    </w:p>
    <w:p w:rsidR="00D3146A" w:rsidRDefault="00D3146A" w:rsidP="00FF3620">
      <w:pPr>
        <w:tabs>
          <w:tab w:val="clear" w:pos="1440"/>
        </w:tabs>
        <w:spacing w:after="160" w:line="256" w:lineRule="auto"/>
        <w:ind w:firstLine="709"/>
        <w:rPr>
          <w:rFonts w:cs="Arial"/>
          <w:sz w:val="22"/>
          <w:szCs w:val="22"/>
          <w:lang w:val="sr-Cyrl-CS"/>
        </w:rPr>
      </w:pPr>
      <w:r>
        <w:rPr>
          <w:rFonts w:cs="Arial"/>
          <w:sz w:val="22"/>
          <w:szCs w:val="22"/>
          <w:lang w:val="ru-RU"/>
        </w:rPr>
        <w:t xml:space="preserve">После осмогодишње примене Закона о ученичком и студентском стандарду </w:t>
      </w:r>
      <w:r>
        <w:rPr>
          <w:rFonts w:cs="Arial"/>
          <w:sz w:val="22"/>
          <w:szCs w:val="22"/>
          <w:lang w:val="sr-Cyrl-CS"/>
        </w:rPr>
        <w:t>(„Службени гласник РС”, број 18/10 и 55/13) констатована је потреба да област ученичког и студентског стандарда, као пратећ</w:t>
      </w:r>
      <w:r>
        <w:rPr>
          <w:rFonts w:cs="Arial"/>
          <w:sz w:val="22"/>
          <w:szCs w:val="22"/>
          <w:lang w:val="sr-Cyrl-RS"/>
        </w:rPr>
        <w:t>у</w:t>
      </w:r>
      <w:r>
        <w:rPr>
          <w:rFonts w:cs="Arial"/>
          <w:sz w:val="22"/>
          <w:szCs w:val="22"/>
          <w:lang w:val="sr-Cyrl-CS"/>
        </w:rPr>
        <w:t xml:space="preserve"> делатност средњег и високог образовања, </w:t>
      </w:r>
      <w:r>
        <w:rPr>
          <w:rFonts w:cs="Arial"/>
          <w:sz w:val="22"/>
          <w:szCs w:val="22"/>
          <w:lang w:val="sr-Cyrl-RS"/>
        </w:rPr>
        <w:t xml:space="preserve">треба усагласити са новом усвојеном законском регулативом из области средњег и високог образовања. </w:t>
      </w:r>
      <w:r>
        <w:rPr>
          <w:rFonts w:cs="Arial"/>
          <w:sz w:val="22"/>
          <w:szCs w:val="22"/>
          <w:lang w:val="sr-Cyrl-CS"/>
        </w:rPr>
        <w:t xml:space="preserve">Осим наведеног, постоји потреба усаглашавања одредаба које се односе на захтеве у погледу стеченог образовања за </w:t>
      </w:r>
      <w:r>
        <w:rPr>
          <w:rFonts w:cs="Arial"/>
          <w:sz w:val="22"/>
          <w:szCs w:val="22"/>
          <w:lang w:val="ru-RU"/>
        </w:rPr>
        <w:t xml:space="preserve">директоре, васпитаче, стручне сараднике и инспекторе у Министарству, </w:t>
      </w:r>
      <w:r>
        <w:rPr>
          <w:rFonts w:cs="Arial"/>
          <w:sz w:val="22"/>
          <w:szCs w:val="22"/>
          <w:lang w:val="sr-Cyrl-CS"/>
        </w:rPr>
        <w:t xml:space="preserve">са Законом о високом образовању и </w:t>
      </w:r>
      <w:r>
        <w:rPr>
          <w:rFonts w:cs="Arial"/>
          <w:iCs/>
          <w:sz w:val="22"/>
          <w:szCs w:val="22"/>
        </w:rPr>
        <w:t>Уредбом о каталогу радних места</w:t>
      </w:r>
      <w:r>
        <w:rPr>
          <w:rFonts w:cs="Arial"/>
          <w:sz w:val="22"/>
          <w:szCs w:val="22"/>
        </w:rPr>
        <w:t xml:space="preserve"> у јавним службама и другим организацијама у јавном сектору.</w:t>
      </w:r>
    </w:p>
    <w:p w:rsidR="00D3146A" w:rsidRDefault="00FF3620" w:rsidP="00FF3620">
      <w:pPr>
        <w:tabs>
          <w:tab w:val="clear" w:pos="1440"/>
        </w:tabs>
        <w:spacing w:after="160" w:line="256" w:lineRule="auto"/>
        <w:rPr>
          <w:rFonts w:cs="Arial"/>
          <w:sz w:val="22"/>
          <w:szCs w:val="22"/>
        </w:rPr>
      </w:pPr>
      <w:r>
        <w:rPr>
          <w:rFonts w:cs="Arial"/>
          <w:sz w:val="22"/>
          <w:szCs w:val="22"/>
          <w:lang w:val="sr-Cyrl-CS"/>
        </w:rPr>
        <w:tab/>
      </w:r>
      <w:r w:rsidR="00D3146A">
        <w:rPr>
          <w:rFonts w:cs="Arial"/>
          <w:sz w:val="22"/>
          <w:szCs w:val="22"/>
          <w:lang w:val="sr-Cyrl-CS"/>
        </w:rPr>
        <w:t>Закон је требало усагласити и са прописима у области заштите података о личности, у делу који се односи на евиденције</w:t>
      </w:r>
      <w:r w:rsidR="00D3146A">
        <w:rPr>
          <w:rFonts w:cs="Arial"/>
          <w:sz w:val="22"/>
          <w:szCs w:val="22"/>
        </w:rPr>
        <w:t>.</w:t>
      </w:r>
    </w:p>
    <w:p w:rsidR="00D3146A" w:rsidRDefault="00FF3620" w:rsidP="00FF3620">
      <w:pPr>
        <w:tabs>
          <w:tab w:val="clear" w:pos="1440"/>
        </w:tabs>
        <w:spacing w:after="160" w:line="256" w:lineRule="auto"/>
        <w:rPr>
          <w:rFonts w:cs="Arial"/>
          <w:sz w:val="22"/>
          <w:szCs w:val="22"/>
          <w:lang w:val="sr-Cyrl-CS"/>
        </w:rPr>
      </w:pPr>
      <w:r>
        <w:rPr>
          <w:rFonts w:cs="Arial"/>
          <w:sz w:val="22"/>
          <w:szCs w:val="22"/>
          <w:lang w:val="sr-Cyrl-CS"/>
        </w:rPr>
        <w:tab/>
      </w:r>
      <w:r w:rsidR="00D3146A">
        <w:rPr>
          <w:rFonts w:cs="Arial"/>
          <w:sz w:val="22"/>
          <w:szCs w:val="22"/>
          <w:lang w:val="sr-Cyrl-CS"/>
        </w:rPr>
        <w:t xml:space="preserve">Анализа примене Закона, пре свега остваривања права ученика и студената на смештај, исхрану, васпитни рад, одмор и опоравак, као и ученичке и студентске кредите и стипендије, показала је да је Закон у основи одговорио очекивањима која су постојала при његовом доношењу, а посебно јер су створени услови да се доношењем одговарајућих стандарда знатно побољшају услови смештаја и квалитета исхране у установама за смештај, исхрану, одмор и опоравак ученика и студената али да је за даље унапређивање система ученичког и студентског стандарда потребно извршити измену Закона, </w:t>
      </w:r>
      <w:r w:rsidR="00D3146A">
        <w:rPr>
          <w:rFonts w:cs="Arial"/>
          <w:sz w:val="22"/>
          <w:szCs w:val="22"/>
          <w:lang w:val="ru-RU"/>
        </w:rPr>
        <w:t xml:space="preserve">посебно </w:t>
      </w:r>
      <w:r w:rsidR="00D3146A">
        <w:rPr>
          <w:rFonts w:cs="Arial"/>
          <w:sz w:val="22"/>
          <w:szCs w:val="22"/>
          <w:lang w:val="sr-Cyrl-CS"/>
        </w:rPr>
        <w:t xml:space="preserve">у делу који се односи на увођење блажих критеријума за ученике и студенте из дуалног образовања, раздвајање обавеза и одговорности ученика и студената, увођење суспензије лиценце за васпитаче и стручне сараднике и </w:t>
      </w:r>
      <w:r w:rsidR="00D3146A">
        <w:rPr>
          <w:rFonts w:cs="Arial"/>
          <w:sz w:val="22"/>
          <w:szCs w:val="22"/>
          <w:lang w:val="sr-Cyrl-RS"/>
        </w:rPr>
        <w:t>редефинисање делатности студентског одмаралишта</w:t>
      </w:r>
      <w:r w:rsidR="00D3146A">
        <w:rPr>
          <w:rFonts w:cs="Arial"/>
          <w:sz w:val="22"/>
          <w:szCs w:val="22"/>
          <w:lang w:val="sr-Cyrl-CS"/>
        </w:rPr>
        <w:t xml:space="preserve">, како је Предлогом предложено. </w:t>
      </w:r>
    </w:p>
    <w:p w:rsidR="00D3146A" w:rsidRDefault="00D3146A" w:rsidP="00D3146A">
      <w:pPr>
        <w:spacing w:after="160" w:line="256" w:lineRule="auto"/>
        <w:ind w:firstLine="1440"/>
        <w:rPr>
          <w:rFonts w:cs="Arial"/>
          <w:i/>
          <w:sz w:val="22"/>
          <w:szCs w:val="22"/>
          <w:lang w:val="sr-Cyrl-CS"/>
        </w:rPr>
      </w:pPr>
      <w:r>
        <w:rPr>
          <w:rFonts w:cs="Arial"/>
          <w:i/>
          <w:sz w:val="22"/>
          <w:szCs w:val="22"/>
          <w:lang w:val="sr-Cyrl-CS"/>
        </w:rPr>
        <w:t>Исхрана и смештај ученика и студената</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lastRenderedPageBreak/>
        <w:t>Осетљиве друштвене категорије подразумевале су, поред осталих и категорију дефицитарног занимања. Предлогом закона предлаже се, уместо дефицитарног занимања, увођење појма ученика и студента из дуалног образовања, што се дефинише Законом о дуалном образовању. Ово значи да би се блажи критеријуми у остваривању права на смештај и исхрану односили на наведене ученике и студенте.</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t xml:space="preserve">Поред наведеног, када су у питању дефицитарна занимања, односно недостајући наставнички кадрови, у циљу превазилажења нестручно заступљене наставе, као и нестручно заступљених кадрова, новим законским решењима предвиђено је право министра да утврди ближе услове и критеријуме за утврђивање редоследа, начин остваривања права на ученичку, односно студентску стипендију и начин вођења евиденције о одобреним стипендијама и када су у питању наведена занимања, односно када су у питању занимања од нарочитог значаја за одређену школску годину. </w:t>
      </w:r>
    </w:p>
    <w:p w:rsidR="00D3146A" w:rsidRDefault="00D3146A" w:rsidP="00D3146A">
      <w:pPr>
        <w:spacing w:after="160" w:line="256" w:lineRule="auto"/>
        <w:ind w:firstLine="1440"/>
        <w:rPr>
          <w:rFonts w:cs="Arial"/>
          <w:i/>
          <w:sz w:val="22"/>
          <w:szCs w:val="22"/>
          <w:lang w:val="sr-Cyrl-CS"/>
        </w:rPr>
      </w:pPr>
      <w:r>
        <w:rPr>
          <w:rFonts w:cs="Arial"/>
          <w:i/>
          <w:sz w:val="22"/>
          <w:szCs w:val="22"/>
          <w:lang w:val="sr-Cyrl-CS"/>
        </w:rPr>
        <w:t>Студентске стипендије</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t>Праћењем реализације конкурса за доделу студентских стипендија за период 2013-2017. година,  са условом од просечне оцене 9,00,  уочено је заустављање тренда раста броја стипендија на око 9000 студената годишње.</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t xml:space="preserve">Ради заштите материјалног положаја студената који постижу високе резултате у току студија, остало је решење за студентски кредит, тако  да је просечна оцена најмање 8,50 и даље услов за ослобађање од отплате добијеног студентског кредита. </w:t>
      </w:r>
    </w:p>
    <w:p w:rsidR="00D3146A" w:rsidRDefault="00D3146A" w:rsidP="00D3146A">
      <w:pPr>
        <w:spacing w:after="160" w:line="256" w:lineRule="auto"/>
        <w:ind w:firstLine="1440"/>
        <w:rPr>
          <w:rFonts w:cs="Arial"/>
          <w:i/>
          <w:sz w:val="22"/>
          <w:szCs w:val="22"/>
          <w:lang w:val="sr-Cyrl-CS"/>
        </w:rPr>
      </w:pPr>
      <w:r>
        <w:rPr>
          <w:rFonts w:cs="Arial"/>
          <w:i/>
          <w:sz w:val="22"/>
          <w:szCs w:val="22"/>
          <w:lang w:val="sr-Cyrl-CS"/>
        </w:rPr>
        <w:t>Стипендије за изузетно надарене ученике и студенте</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t>Према досадашњој пракси, до 2017. године министарство надлежно за послове образовање годишње је одобравало око 610 нових стипендија за изузетно надарене ученике и студенте (око 360 за студенте и око 250 за ученике), а коришћења стипендије продужавало је око 300  корисника.</w:t>
      </w:r>
    </w:p>
    <w:p w:rsidR="00D3146A" w:rsidRDefault="00D3146A" w:rsidP="00D3146A">
      <w:pPr>
        <w:spacing w:after="160" w:line="256" w:lineRule="auto"/>
        <w:ind w:firstLine="1440"/>
        <w:rPr>
          <w:rFonts w:cs="Arial"/>
          <w:i/>
          <w:sz w:val="22"/>
          <w:szCs w:val="22"/>
          <w:lang w:val="sr-Cyrl-CS"/>
        </w:rPr>
      </w:pPr>
      <w:r>
        <w:rPr>
          <w:rFonts w:cs="Arial"/>
          <w:i/>
          <w:sz w:val="22"/>
          <w:szCs w:val="22"/>
          <w:lang w:val="sr-Cyrl-CS"/>
        </w:rPr>
        <w:t>Лиценце васпитача и стручних сарадника</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t>Важећи Закон прописује само одузимање лиценце, док се Предлогом закона предвиђа и суспензија лиценце васпитача и стручног сарадника, у складу са ЗОСОВ-ом.</w:t>
      </w:r>
    </w:p>
    <w:p w:rsidR="00D3146A" w:rsidRDefault="00D3146A" w:rsidP="00D3146A">
      <w:pPr>
        <w:spacing w:after="160" w:line="256" w:lineRule="auto"/>
        <w:ind w:firstLine="1440"/>
        <w:rPr>
          <w:rFonts w:cs="Arial"/>
          <w:i/>
          <w:sz w:val="22"/>
          <w:szCs w:val="22"/>
          <w:lang w:val="sr-Cyrl-CS"/>
        </w:rPr>
      </w:pPr>
      <w:r>
        <w:rPr>
          <w:rFonts w:cs="Arial"/>
          <w:i/>
          <w:sz w:val="22"/>
          <w:szCs w:val="22"/>
          <w:lang w:val="sr-Cyrl-CS"/>
        </w:rPr>
        <w:t>Инспекцијски надзор</w:t>
      </w:r>
    </w:p>
    <w:p w:rsidR="00D3146A" w:rsidRDefault="00D3146A" w:rsidP="00D3146A">
      <w:pPr>
        <w:spacing w:after="160" w:line="256" w:lineRule="auto"/>
        <w:ind w:firstLine="1440"/>
        <w:rPr>
          <w:rFonts w:cs="Arial"/>
          <w:sz w:val="22"/>
          <w:szCs w:val="22"/>
          <w:lang w:val="sr-Cyrl-CS"/>
        </w:rPr>
      </w:pPr>
      <w:r>
        <w:rPr>
          <w:rFonts w:cs="Arial"/>
          <w:sz w:val="22"/>
          <w:szCs w:val="22"/>
          <w:lang w:val="sr-Cyrl-CS"/>
        </w:rPr>
        <w:t xml:space="preserve">Предлогом закона прецизирају се услови за инспектора у Министарству, који врши инспекцијски надзор у установама ученичког и студентског стандарда, а у складу са Законом о инспекцијском надзору и Законом о просветној инспекцији. </w:t>
      </w:r>
    </w:p>
    <w:p w:rsidR="000B23FE" w:rsidRDefault="00537AE1" w:rsidP="007E76C4">
      <w:pPr>
        <w:tabs>
          <w:tab w:val="clear" w:pos="1440"/>
        </w:tabs>
        <w:rPr>
          <w:sz w:val="22"/>
          <w:szCs w:val="22"/>
          <w:lang w:val="sr-Cyrl-RS"/>
        </w:rPr>
      </w:pPr>
      <w:r>
        <w:rPr>
          <w:sz w:val="22"/>
          <w:szCs w:val="22"/>
          <w:lang w:val="sr-Cyrl-RS"/>
        </w:rPr>
        <w:tab/>
        <w:t xml:space="preserve">Александра Јерков је изразила жаљење што неће бити времена за разматрање амандмана јер је вољом већине у </w:t>
      </w:r>
      <w:r w:rsidR="00FF3620">
        <w:rPr>
          <w:sz w:val="22"/>
          <w:szCs w:val="22"/>
          <w:lang w:val="sr-Cyrl-RS"/>
        </w:rPr>
        <w:t>Н</w:t>
      </w:r>
      <w:r>
        <w:rPr>
          <w:sz w:val="22"/>
          <w:szCs w:val="22"/>
          <w:lang w:val="sr-Cyrl-RS"/>
        </w:rPr>
        <w:t>ародној скупштини за ово заседање предвиђено да се води заједнички начелни и јединствени претрес за више од 60 тачака дневног реда. Такође је изнела замерке што министар, како је рекла, узима за себе превише надлежности поготово када је у питању одр</w:t>
      </w:r>
      <w:r w:rsidR="00FF3620">
        <w:rPr>
          <w:sz w:val="22"/>
          <w:szCs w:val="22"/>
          <w:lang w:val="sr-Cyrl-RS"/>
        </w:rPr>
        <w:t>е</w:t>
      </w:r>
      <w:r>
        <w:rPr>
          <w:sz w:val="22"/>
          <w:szCs w:val="22"/>
          <w:lang w:val="sr-Cyrl-RS"/>
        </w:rPr>
        <w:t xml:space="preserve">ђивање ближих услова за стипендирање и приоритете. </w:t>
      </w:r>
    </w:p>
    <w:p w:rsidR="00537AE1" w:rsidRDefault="00FF3620" w:rsidP="007E76C4">
      <w:pPr>
        <w:tabs>
          <w:tab w:val="clear" w:pos="1440"/>
        </w:tabs>
        <w:rPr>
          <w:sz w:val="22"/>
          <w:szCs w:val="22"/>
          <w:lang w:val="sr-Cyrl-RS"/>
        </w:rPr>
      </w:pPr>
      <w:r>
        <w:rPr>
          <w:sz w:val="22"/>
          <w:szCs w:val="22"/>
          <w:lang w:val="sr-Cyrl-RS"/>
        </w:rPr>
        <w:tab/>
      </w:r>
      <w:r w:rsidR="00537AE1">
        <w:rPr>
          <w:sz w:val="22"/>
          <w:szCs w:val="22"/>
          <w:lang w:val="sr-Cyrl-RS"/>
        </w:rPr>
        <w:t xml:space="preserve">Одговарајући на ове примедбе министар је рекао да  увек ради тимски, користећи све расположиве ресурсе и капацитете које нуди универзитет. </w:t>
      </w:r>
      <w:r w:rsidR="004906DD">
        <w:rPr>
          <w:sz w:val="22"/>
          <w:szCs w:val="22"/>
          <w:lang w:val="sr-Cyrl-RS"/>
        </w:rPr>
        <w:t xml:space="preserve">Напоменуо је да увек одговара на сва питања која му се постављају у Народној скупштини и да пред њу излази најчешће са пакетом сродних </w:t>
      </w:r>
      <w:r>
        <w:rPr>
          <w:sz w:val="22"/>
          <w:szCs w:val="22"/>
          <w:lang w:val="sr-Cyrl-RS"/>
        </w:rPr>
        <w:t>закона након што се обаве многоб</w:t>
      </w:r>
      <w:r w:rsidR="004906DD">
        <w:rPr>
          <w:sz w:val="22"/>
          <w:szCs w:val="22"/>
          <w:lang w:val="sr-Cyrl-RS"/>
        </w:rPr>
        <w:t xml:space="preserve">ројне консултације, припреме и све оно што ће утицати на њихов квалитет. Говорио је и о припреми шест тренинг центара по узору на фински модел и први тренинг центар већ се отвара 7. децембра у сарадњи са компанијом „Милановић“ у Крагујевцу. Они имају за циљ да се прецизније одреди шта ће да финансира привреда,  а шта држава јер компаније хоће да стипедирају већ студенте 3. и 4. године  студија, нарочито када су у питању инжењери. </w:t>
      </w:r>
    </w:p>
    <w:p w:rsidR="004906DD" w:rsidRDefault="004906DD" w:rsidP="007E76C4">
      <w:pPr>
        <w:tabs>
          <w:tab w:val="clear" w:pos="1440"/>
        </w:tabs>
        <w:rPr>
          <w:sz w:val="22"/>
          <w:szCs w:val="22"/>
          <w:lang w:val="sr-Cyrl-RS"/>
        </w:rPr>
      </w:pPr>
      <w:r>
        <w:rPr>
          <w:sz w:val="22"/>
          <w:szCs w:val="22"/>
          <w:lang w:val="sr-Cyrl-RS"/>
        </w:rPr>
        <w:lastRenderedPageBreak/>
        <w:tab/>
        <w:t>Фатмир Хасани узимајући учешће у дискусији указао је на значај који би требало дати уч</w:t>
      </w:r>
      <w:r w:rsidR="00FF3620">
        <w:rPr>
          <w:sz w:val="22"/>
          <w:szCs w:val="22"/>
          <w:lang w:val="sr-Cyrl-RS"/>
        </w:rPr>
        <w:t>е</w:t>
      </w:r>
      <w:r>
        <w:rPr>
          <w:sz w:val="22"/>
          <w:szCs w:val="22"/>
          <w:lang w:val="sr-Cyrl-RS"/>
        </w:rPr>
        <w:t>ницима и студентима националних мањина који по правилу станују ван већих школских центара. Заложио се и да се повећа фонд часова за хемију јер сматра да је недовољно да се Хемија изучава само две године.</w:t>
      </w:r>
    </w:p>
    <w:p w:rsidR="004906DD" w:rsidRDefault="004906DD" w:rsidP="007E76C4">
      <w:pPr>
        <w:tabs>
          <w:tab w:val="clear" w:pos="1440"/>
        </w:tabs>
        <w:rPr>
          <w:sz w:val="22"/>
          <w:szCs w:val="22"/>
          <w:lang w:val="sr-Cyrl-RS"/>
        </w:rPr>
      </w:pPr>
      <w:r>
        <w:rPr>
          <w:sz w:val="22"/>
          <w:szCs w:val="22"/>
          <w:lang w:val="sr-Cyrl-RS"/>
        </w:rPr>
        <w:tab/>
        <w:t xml:space="preserve">Одговарајући на ове примедбе министар Шарчевић је рекао да се Хемија изучава почев од 7. разреда основне школе јер је мишљење стручњака да је то примерено старосној доби ученика. </w:t>
      </w:r>
      <w:r w:rsidR="005A27D2">
        <w:rPr>
          <w:sz w:val="22"/>
          <w:szCs w:val="22"/>
          <w:lang w:val="sr-Cyrl-RS"/>
        </w:rPr>
        <w:t xml:space="preserve">У новим моделима даћемо значај хемији у гимназијама за ученике који испољавају склоност </w:t>
      </w:r>
      <w:r w:rsidR="00FF3620">
        <w:rPr>
          <w:sz w:val="22"/>
          <w:szCs w:val="22"/>
          <w:lang w:val="sr-Cyrl-RS"/>
        </w:rPr>
        <w:t xml:space="preserve">ка </w:t>
      </w:r>
      <w:r w:rsidR="005A27D2">
        <w:rPr>
          <w:sz w:val="22"/>
          <w:szCs w:val="22"/>
          <w:lang w:val="sr-Cyrl-RS"/>
        </w:rPr>
        <w:t xml:space="preserve">том предмету. Одговарајући на </w:t>
      </w:r>
      <w:r w:rsidR="00FF3620">
        <w:rPr>
          <w:sz w:val="22"/>
          <w:szCs w:val="22"/>
          <w:lang w:val="sr-Cyrl-RS"/>
        </w:rPr>
        <w:t>прво питање Фатмира Х</w:t>
      </w:r>
      <w:r w:rsidR="005A27D2">
        <w:rPr>
          <w:sz w:val="22"/>
          <w:szCs w:val="22"/>
          <w:lang w:val="sr-Cyrl-RS"/>
        </w:rPr>
        <w:t xml:space="preserve">асанија министар је истакао да се ради на новој мрежи ученичких домова и одговарајућег превоза, заједно са локалним самоуправама независно од тога да ли се ради само о ученицима (припадницима) националних мањина.  </w:t>
      </w:r>
      <w:r>
        <w:rPr>
          <w:sz w:val="22"/>
          <w:szCs w:val="22"/>
          <w:lang w:val="sr-Cyrl-RS"/>
        </w:rPr>
        <w:t xml:space="preserve"> </w:t>
      </w:r>
    </w:p>
    <w:p w:rsidR="00071C58" w:rsidRDefault="00071C58" w:rsidP="007E76C4">
      <w:pPr>
        <w:tabs>
          <w:tab w:val="clear" w:pos="1440"/>
        </w:tabs>
        <w:rPr>
          <w:b/>
          <w:sz w:val="22"/>
          <w:szCs w:val="22"/>
          <w:lang w:val="sr-Cyrl-RS"/>
        </w:rPr>
      </w:pPr>
      <w:r>
        <w:rPr>
          <w:sz w:val="22"/>
          <w:szCs w:val="22"/>
          <w:lang w:val="sr-Cyrl-RS"/>
        </w:rPr>
        <w:tab/>
        <w:t>Члан Одбора Владимир Орлић је најавио да ће подржати овај закон јер сет закона о којима је данас реч су добро решење која дају основ за оптимизам не само ученика већ и њихових родитеља. Њихова послан</w:t>
      </w:r>
      <w:r w:rsidR="00FF3620">
        <w:rPr>
          <w:sz w:val="22"/>
          <w:szCs w:val="22"/>
          <w:lang w:val="sr-Cyrl-RS"/>
        </w:rPr>
        <w:t>и</w:t>
      </w:r>
      <w:r>
        <w:rPr>
          <w:sz w:val="22"/>
          <w:szCs w:val="22"/>
          <w:lang w:val="sr-Cyrl-RS"/>
        </w:rPr>
        <w:t>чка група увек се у Народној скупштини руководила, пр</w:t>
      </w:r>
      <w:r w:rsidR="00FF3620">
        <w:rPr>
          <w:sz w:val="22"/>
          <w:szCs w:val="22"/>
          <w:lang w:val="sr-Cyrl-RS"/>
        </w:rPr>
        <w:t>е</w:t>
      </w:r>
      <w:r>
        <w:rPr>
          <w:sz w:val="22"/>
          <w:szCs w:val="22"/>
          <w:lang w:val="sr-Cyrl-RS"/>
        </w:rPr>
        <w:t xml:space="preserve"> свега интересима грађана па ће време које им даје пословник користити на најбољи начин, у складу са проценама посланичких група. Посебно је указао да ће доношењем овог закона ученичке стипендије бити веће него икад, а што се тиче предлога закона о патентима навео да у овој области не заостајемо много за Европом. Након завршетка дискусије Одбор је одлучио да предложи Народној скупштини да прихвати </w:t>
      </w:r>
      <w:r>
        <w:rPr>
          <w:sz w:val="22"/>
          <w:szCs w:val="22"/>
          <w:lang w:val="sr-Cyrl-RS"/>
        </w:rPr>
        <w:t>Предлог закона о изменама и допунама Закона о ученичком и студентском стандарду</w:t>
      </w:r>
      <w:r w:rsidRPr="00FF3620">
        <w:rPr>
          <w:b/>
          <w:sz w:val="22"/>
          <w:szCs w:val="22"/>
          <w:lang w:val="sr-Cyrl-RS"/>
        </w:rPr>
        <w:t>-</w:t>
      </w:r>
      <w:r w:rsidRPr="00FF3620">
        <w:rPr>
          <w:sz w:val="22"/>
          <w:szCs w:val="22"/>
          <w:lang w:val="sr-Cyrl-RS"/>
        </w:rPr>
        <w:t xml:space="preserve"> </w:t>
      </w:r>
      <w:r w:rsidRPr="00FF3620">
        <w:rPr>
          <w:sz w:val="22"/>
          <w:szCs w:val="22"/>
          <w:lang w:val="sr-Cyrl-RS"/>
        </w:rPr>
        <w:t>у н</w:t>
      </w:r>
      <w:r w:rsidRPr="00FF3620">
        <w:rPr>
          <w:sz w:val="22"/>
          <w:szCs w:val="22"/>
        </w:rPr>
        <w:t>a</w:t>
      </w:r>
      <w:r w:rsidRPr="00FF3620">
        <w:rPr>
          <w:sz w:val="22"/>
          <w:szCs w:val="22"/>
          <w:lang w:val="sr-Cyrl-RS"/>
        </w:rPr>
        <w:t>челу</w:t>
      </w:r>
      <w:r>
        <w:rPr>
          <w:b/>
          <w:sz w:val="22"/>
          <w:szCs w:val="22"/>
          <w:lang w:val="sr-Cyrl-RS"/>
        </w:rPr>
        <w:t>.</w:t>
      </w:r>
    </w:p>
    <w:p w:rsidR="00071C58" w:rsidRDefault="00071C58" w:rsidP="007E76C4">
      <w:pPr>
        <w:tabs>
          <w:tab w:val="clear" w:pos="1440"/>
        </w:tabs>
        <w:rPr>
          <w:b/>
          <w:sz w:val="22"/>
          <w:szCs w:val="22"/>
          <w:lang w:val="sr-Cyrl-RS"/>
        </w:rPr>
      </w:pPr>
    </w:p>
    <w:p w:rsidR="00071C58" w:rsidRPr="00071C58" w:rsidRDefault="00071C58" w:rsidP="007E76C4">
      <w:pPr>
        <w:tabs>
          <w:tab w:val="clear" w:pos="1440"/>
        </w:tabs>
        <w:rPr>
          <w:sz w:val="22"/>
          <w:szCs w:val="22"/>
          <w:u w:val="single"/>
          <w:lang w:val="sr-Cyrl-RS"/>
        </w:rPr>
      </w:pPr>
      <w:r w:rsidRPr="00071C58">
        <w:rPr>
          <w:b/>
          <w:sz w:val="22"/>
          <w:szCs w:val="22"/>
          <w:u w:val="single"/>
          <w:lang w:val="sr-Cyrl-RS"/>
        </w:rPr>
        <w:t>Шеста тачка дневног реда</w:t>
      </w:r>
      <w:r w:rsidR="00920DD6">
        <w:rPr>
          <w:b/>
          <w:sz w:val="22"/>
          <w:szCs w:val="22"/>
          <w:u w:val="single"/>
          <w:lang w:val="sr-Cyrl-RS"/>
        </w:rPr>
        <w:t>:</w:t>
      </w:r>
    </w:p>
    <w:p w:rsidR="007E76C4" w:rsidRDefault="007E76C4" w:rsidP="00277A96">
      <w:pPr>
        <w:tabs>
          <w:tab w:val="clear" w:pos="1440"/>
        </w:tabs>
        <w:rPr>
          <w:sz w:val="22"/>
          <w:szCs w:val="22"/>
          <w:lang w:val="sr-Cyrl-RS"/>
        </w:rPr>
      </w:pPr>
    </w:p>
    <w:p w:rsidR="00071C58" w:rsidRDefault="00071C58" w:rsidP="00277A96">
      <w:pPr>
        <w:tabs>
          <w:tab w:val="clear" w:pos="1440"/>
        </w:tabs>
        <w:rPr>
          <w:sz w:val="22"/>
          <w:szCs w:val="22"/>
          <w:lang w:val="sr-Cyrl-RS"/>
        </w:rPr>
      </w:pPr>
      <w:r>
        <w:rPr>
          <w:sz w:val="22"/>
          <w:szCs w:val="22"/>
          <w:lang w:val="sr-Cyrl-RS"/>
        </w:rPr>
        <w:tab/>
        <w:t>Владимир Поповић, државни секретар у Министарству, говорећи о предлогу закона о Фонду за науку РС истакао је да је до сада важило тзв. Пројектно финансирање у науци, али су искуства, нарочито из 2016. године када није успео јавни позив за пројекте, налагали да се донесе један нови модел финансирања. Предложна решења у овом закону, наишла су на подршку научне заједнице јер ће се прој</w:t>
      </w:r>
      <w:r w:rsidR="00FF3620">
        <w:rPr>
          <w:sz w:val="22"/>
          <w:szCs w:val="22"/>
          <w:lang w:val="sr-Cyrl-RS"/>
        </w:rPr>
        <w:t>е</w:t>
      </w:r>
      <w:r>
        <w:rPr>
          <w:sz w:val="22"/>
          <w:szCs w:val="22"/>
          <w:lang w:val="sr-Cyrl-RS"/>
        </w:rPr>
        <w:t xml:space="preserve">кти финансирати преко Фонда за науку, а </w:t>
      </w:r>
      <w:r w:rsidR="00920DD6">
        <w:rPr>
          <w:sz w:val="22"/>
          <w:szCs w:val="22"/>
          <w:lang w:val="sr-Cyrl-RS"/>
        </w:rPr>
        <w:t xml:space="preserve">институционално финансирање научних радника биће регулисано преко закона о науци и истраживањима, који је у припреми. Закон о фонду за науку доноси се сада због усвајања буџета за 2019. годину и у себи садржи искуства ЕУ и ЕК. </w:t>
      </w:r>
    </w:p>
    <w:p w:rsidR="00920DD6" w:rsidRDefault="00920DD6" w:rsidP="00277A96">
      <w:pPr>
        <w:tabs>
          <w:tab w:val="clear" w:pos="1440"/>
        </w:tabs>
        <w:rPr>
          <w:sz w:val="22"/>
          <w:szCs w:val="22"/>
          <w:lang w:val="sr-Cyrl-RS"/>
        </w:rPr>
      </w:pPr>
      <w:r>
        <w:rPr>
          <w:sz w:val="22"/>
          <w:szCs w:val="22"/>
          <w:lang w:val="sr-Cyrl-RS"/>
        </w:rPr>
        <w:tab/>
        <w:t xml:space="preserve">Марко Атлагић, члан Одбора подржао је предлог закона и за његово доношење како је рекао свакако велике заслуге има државни секретар Владимир Поповић. У осталом, Сектор за науку у оквиру Министарства је имао запажену улогу у развоју научне делатности у нашој земљи. </w:t>
      </w:r>
    </w:p>
    <w:p w:rsidR="00920DD6" w:rsidRDefault="00920DD6" w:rsidP="00277A96">
      <w:pPr>
        <w:tabs>
          <w:tab w:val="clear" w:pos="1440"/>
        </w:tabs>
        <w:rPr>
          <w:sz w:val="22"/>
          <w:szCs w:val="22"/>
          <w:lang w:val="sr-Cyrl-RS"/>
        </w:rPr>
      </w:pPr>
      <w:r>
        <w:rPr>
          <w:sz w:val="22"/>
          <w:szCs w:val="22"/>
          <w:lang w:val="sr-Cyrl-RS"/>
        </w:rPr>
        <w:tab/>
        <w:t>Љубинко Ракоњац је истакао да ће посланичка група СПС гласати за Предлог закона ј</w:t>
      </w:r>
      <w:r w:rsidR="00FF3620">
        <w:rPr>
          <w:sz w:val="22"/>
          <w:szCs w:val="22"/>
          <w:lang w:val="sr-Cyrl-RS"/>
        </w:rPr>
        <w:t>е</w:t>
      </w:r>
      <w:r>
        <w:rPr>
          <w:sz w:val="22"/>
          <w:szCs w:val="22"/>
          <w:lang w:val="sr-Cyrl-RS"/>
        </w:rPr>
        <w:t xml:space="preserve">р он представља напредак за разлику од преходног који је пројектно финансирање свео на, такорећи, једну врсту социјалне категорије јер су </w:t>
      </w:r>
      <w:r w:rsidR="00FF3620">
        <w:rPr>
          <w:sz w:val="22"/>
          <w:szCs w:val="22"/>
          <w:lang w:val="sr-Cyrl-RS"/>
        </w:rPr>
        <w:t>сви пројекти, мањ</w:t>
      </w:r>
      <w:r>
        <w:rPr>
          <w:sz w:val="22"/>
          <w:szCs w:val="22"/>
          <w:lang w:val="sr-Cyrl-RS"/>
        </w:rPr>
        <w:t xml:space="preserve">е-више пролазили независно од њихових ефеката. </w:t>
      </w:r>
    </w:p>
    <w:p w:rsidR="0001426C" w:rsidRDefault="00920DD6" w:rsidP="00920DD6">
      <w:pPr>
        <w:tabs>
          <w:tab w:val="clear" w:pos="1440"/>
        </w:tabs>
        <w:rPr>
          <w:b/>
          <w:sz w:val="22"/>
          <w:szCs w:val="22"/>
          <w:lang w:val="sr-Cyrl-RS"/>
        </w:rPr>
      </w:pPr>
      <w:r>
        <w:rPr>
          <w:sz w:val="22"/>
          <w:szCs w:val="22"/>
          <w:lang w:val="sr-Cyrl-RS"/>
        </w:rPr>
        <w:tab/>
        <w:t xml:space="preserve">С обзиром да није било више дискутаната, Одбор је након гласања донео Одлуку да предложи Народној скупштини да прихвати  </w:t>
      </w:r>
      <w:r>
        <w:rPr>
          <w:sz w:val="22"/>
          <w:szCs w:val="22"/>
          <w:lang w:val="sr-Cyrl-RS"/>
        </w:rPr>
        <w:t>Предл</w:t>
      </w:r>
      <w:r w:rsidRPr="00555BE3">
        <w:rPr>
          <w:sz w:val="22"/>
          <w:szCs w:val="22"/>
          <w:lang w:val="sr-Cyrl-RS"/>
        </w:rPr>
        <w:t>ог закона о Фонду за науку</w:t>
      </w:r>
      <w:r>
        <w:rPr>
          <w:sz w:val="22"/>
          <w:szCs w:val="22"/>
          <w:lang w:val="sr-Cyrl-RS"/>
        </w:rPr>
        <w:t xml:space="preserve"> </w:t>
      </w:r>
      <w:r w:rsidRPr="00555BE3">
        <w:rPr>
          <w:sz w:val="22"/>
          <w:szCs w:val="22"/>
          <w:lang w:val="sr-Cyrl-RS"/>
        </w:rPr>
        <w:t>Републике Србије</w:t>
      </w:r>
      <w:r w:rsidRPr="00FF3620">
        <w:rPr>
          <w:b/>
          <w:sz w:val="22"/>
          <w:szCs w:val="22"/>
          <w:lang w:val="sr-Cyrl-RS"/>
        </w:rPr>
        <w:t>-</w:t>
      </w:r>
      <w:r>
        <w:rPr>
          <w:sz w:val="22"/>
          <w:szCs w:val="22"/>
          <w:lang w:val="sr-Cyrl-RS"/>
        </w:rPr>
        <w:t xml:space="preserve"> </w:t>
      </w:r>
      <w:r w:rsidRPr="00FF3620">
        <w:rPr>
          <w:sz w:val="22"/>
          <w:szCs w:val="22"/>
          <w:lang w:val="sr-Cyrl-RS"/>
        </w:rPr>
        <w:t>у начелу</w:t>
      </w:r>
      <w:r w:rsidRPr="00FF3620">
        <w:rPr>
          <w:sz w:val="22"/>
          <w:szCs w:val="22"/>
          <w:lang w:val="sr-Cyrl-RS"/>
        </w:rPr>
        <w:t>.</w:t>
      </w:r>
    </w:p>
    <w:p w:rsidR="00920DD6" w:rsidRDefault="00920DD6" w:rsidP="00920DD6">
      <w:pPr>
        <w:tabs>
          <w:tab w:val="clear" w:pos="1440"/>
        </w:tabs>
        <w:rPr>
          <w:b/>
          <w:sz w:val="22"/>
          <w:szCs w:val="22"/>
          <w:lang w:val="sr-Cyrl-RS"/>
        </w:rPr>
      </w:pPr>
    </w:p>
    <w:p w:rsidR="00920DD6" w:rsidRDefault="00920DD6" w:rsidP="00920DD6">
      <w:pPr>
        <w:tabs>
          <w:tab w:val="clear" w:pos="1440"/>
        </w:tabs>
        <w:rPr>
          <w:b/>
          <w:sz w:val="22"/>
          <w:szCs w:val="22"/>
          <w:u w:val="single"/>
          <w:lang w:val="sr-Cyrl-RS"/>
        </w:rPr>
      </w:pPr>
      <w:r>
        <w:rPr>
          <w:b/>
          <w:sz w:val="22"/>
          <w:szCs w:val="22"/>
          <w:u w:val="single"/>
          <w:lang w:val="sr-Cyrl-RS"/>
        </w:rPr>
        <w:t>Седма тачка дневног ред:</w:t>
      </w:r>
    </w:p>
    <w:p w:rsidR="00920DD6" w:rsidRDefault="00920DD6" w:rsidP="00920DD6">
      <w:pPr>
        <w:tabs>
          <w:tab w:val="clear" w:pos="1440"/>
        </w:tabs>
        <w:rPr>
          <w:b/>
          <w:sz w:val="22"/>
          <w:szCs w:val="22"/>
          <w:u w:val="single"/>
          <w:lang w:val="sr-Cyrl-RS"/>
        </w:rPr>
      </w:pPr>
    </w:p>
    <w:p w:rsidR="00920DD6" w:rsidRDefault="00920DD6" w:rsidP="00920DD6">
      <w:pPr>
        <w:tabs>
          <w:tab w:val="clear" w:pos="1440"/>
        </w:tabs>
        <w:rPr>
          <w:b/>
          <w:sz w:val="22"/>
          <w:szCs w:val="22"/>
          <w:lang w:val="sr-Cyrl-RS"/>
        </w:rPr>
      </w:pPr>
      <w:r>
        <w:rPr>
          <w:sz w:val="22"/>
          <w:szCs w:val="22"/>
          <w:lang w:val="sr-Cyrl-RS"/>
        </w:rPr>
        <w:tab/>
        <w:t xml:space="preserve">Поводом ове тачке дневног реда није било дискусије и </w:t>
      </w:r>
      <w:r>
        <w:rPr>
          <w:sz w:val="22"/>
          <w:szCs w:val="22"/>
          <w:lang w:val="sr-Cyrl-RS"/>
        </w:rPr>
        <w:t xml:space="preserve">Одбор је након гласања донео Одлуку да предложи Народној скупштини да прихвати  </w:t>
      </w:r>
      <w:r w:rsidRPr="00555BE3">
        <w:rPr>
          <w:sz w:val="22"/>
          <w:szCs w:val="22"/>
          <w:lang w:val="sr-Cyrl-RS"/>
        </w:rPr>
        <w:t>закона о изменама и допунама Закона о патентима-</w:t>
      </w:r>
      <w:r w:rsidRPr="00555BE3">
        <w:rPr>
          <w:b/>
          <w:sz w:val="22"/>
          <w:szCs w:val="22"/>
          <w:lang w:val="sr-Cyrl-RS"/>
        </w:rPr>
        <w:t>у начелу</w:t>
      </w:r>
      <w:r>
        <w:rPr>
          <w:b/>
          <w:sz w:val="22"/>
          <w:szCs w:val="22"/>
          <w:lang w:val="sr-Cyrl-RS"/>
        </w:rPr>
        <w:t>.</w:t>
      </w:r>
    </w:p>
    <w:p w:rsidR="00920DD6" w:rsidRDefault="00920DD6" w:rsidP="00920DD6">
      <w:pPr>
        <w:tabs>
          <w:tab w:val="clear" w:pos="1440"/>
        </w:tabs>
        <w:rPr>
          <w:b/>
          <w:sz w:val="22"/>
          <w:szCs w:val="22"/>
          <w:lang w:val="sr-Cyrl-RS"/>
        </w:rPr>
      </w:pPr>
      <w:r>
        <w:rPr>
          <w:b/>
          <w:sz w:val="22"/>
          <w:szCs w:val="22"/>
          <w:lang w:val="sr-Cyrl-RS"/>
        </w:rPr>
        <w:tab/>
      </w:r>
    </w:p>
    <w:p w:rsidR="00920DD6" w:rsidRDefault="00920DD6" w:rsidP="00920DD6">
      <w:pPr>
        <w:tabs>
          <w:tab w:val="clear" w:pos="1440"/>
        </w:tabs>
        <w:rPr>
          <w:b/>
          <w:sz w:val="22"/>
          <w:szCs w:val="22"/>
          <w:lang w:val="sr-Cyrl-RS"/>
        </w:rPr>
      </w:pPr>
      <w:r>
        <w:rPr>
          <w:b/>
          <w:sz w:val="22"/>
          <w:szCs w:val="22"/>
          <w:lang w:val="sr-Cyrl-RS"/>
        </w:rPr>
        <w:tab/>
        <w:t>На крају седнице председник Одбора Муамер Зукорлић је информисао присутне да су представници четири репрезен</w:t>
      </w:r>
      <w:r w:rsidR="00FF3620">
        <w:rPr>
          <w:b/>
          <w:sz w:val="22"/>
          <w:szCs w:val="22"/>
          <w:lang w:val="sr-Cyrl-RS"/>
        </w:rPr>
        <w:t>т</w:t>
      </w:r>
      <w:r>
        <w:rPr>
          <w:b/>
          <w:sz w:val="22"/>
          <w:szCs w:val="22"/>
          <w:lang w:val="sr-Cyrl-RS"/>
        </w:rPr>
        <w:t xml:space="preserve">ативна синдиката у области образовања затражили пријем и да ће их он примити у наредна два дан. </w:t>
      </w:r>
    </w:p>
    <w:p w:rsidR="00920DD6" w:rsidRPr="00920DD6" w:rsidRDefault="00920DD6" w:rsidP="00920DD6">
      <w:pPr>
        <w:tabs>
          <w:tab w:val="clear" w:pos="1440"/>
        </w:tabs>
        <w:rPr>
          <w:sz w:val="22"/>
          <w:szCs w:val="22"/>
          <w:lang w:val="sr-Cyrl-RS"/>
        </w:rPr>
      </w:pPr>
    </w:p>
    <w:p w:rsidR="00AD1540" w:rsidRDefault="00277A96" w:rsidP="00277A96">
      <w:pPr>
        <w:pStyle w:val="ListParagraph"/>
        <w:tabs>
          <w:tab w:val="clear" w:pos="1440"/>
          <w:tab w:val="left" w:pos="-142"/>
        </w:tabs>
        <w:ind w:left="0"/>
        <w:rPr>
          <w:sz w:val="22"/>
          <w:szCs w:val="22"/>
          <w:lang w:val="sr-Cyrl-CS"/>
        </w:rPr>
      </w:pPr>
      <w:r>
        <w:rPr>
          <w:sz w:val="22"/>
          <w:szCs w:val="22"/>
          <w:lang w:val="sr-Cyrl-CS"/>
        </w:rPr>
        <w:tab/>
      </w:r>
      <w:r w:rsidR="00B57BEB" w:rsidRPr="003F0357">
        <w:rPr>
          <w:sz w:val="22"/>
          <w:szCs w:val="22"/>
          <w:lang w:val="sr-Cyrl-CS"/>
        </w:rPr>
        <w:t xml:space="preserve">Седница је завршена у </w:t>
      </w:r>
      <w:r>
        <w:rPr>
          <w:sz w:val="22"/>
          <w:szCs w:val="22"/>
          <w:lang w:val="sr-Cyrl-CS"/>
        </w:rPr>
        <w:t>14</w:t>
      </w:r>
      <w:r w:rsidR="00B57BEB" w:rsidRPr="003F0357">
        <w:rPr>
          <w:sz w:val="22"/>
          <w:szCs w:val="22"/>
          <w:lang w:val="sr-Cyrl-CS"/>
        </w:rPr>
        <w:t>,</w:t>
      </w:r>
      <w:r w:rsidR="00B57BEB" w:rsidRPr="003F0357">
        <w:rPr>
          <w:sz w:val="22"/>
          <w:szCs w:val="22"/>
          <w:lang w:val="sr-Cyrl-CS"/>
        </w:rPr>
        <w:t>1</w:t>
      </w:r>
      <w:r w:rsidR="00071C58">
        <w:rPr>
          <w:sz w:val="22"/>
          <w:szCs w:val="22"/>
          <w:lang w:val="sr-Cyrl-CS"/>
        </w:rPr>
        <w:t>0</w:t>
      </w:r>
      <w:r w:rsidR="00B57BEB" w:rsidRPr="003F0357">
        <w:rPr>
          <w:sz w:val="22"/>
          <w:szCs w:val="22"/>
          <w:lang w:val="sr-Cyrl-CS"/>
        </w:rPr>
        <w:t xml:space="preserve"> часова.</w:t>
      </w:r>
    </w:p>
    <w:p w:rsidR="00920DD6" w:rsidRDefault="00920DD6" w:rsidP="00277A96">
      <w:pPr>
        <w:pStyle w:val="ListParagraph"/>
        <w:tabs>
          <w:tab w:val="clear" w:pos="1440"/>
          <w:tab w:val="left" w:pos="-142"/>
        </w:tabs>
        <w:ind w:left="0"/>
        <w:rPr>
          <w:sz w:val="22"/>
          <w:szCs w:val="22"/>
          <w:lang w:val="sr-Cyrl-CS"/>
        </w:rPr>
      </w:pPr>
    </w:p>
    <w:p w:rsidR="00920DD6" w:rsidRPr="003F0357" w:rsidRDefault="00920DD6" w:rsidP="00277A96">
      <w:pPr>
        <w:pStyle w:val="ListParagraph"/>
        <w:tabs>
          <w:tab w:val="clear" w:pos="1440"/>
          <w:tab w:val="left" w:pos="-142"/>
        </w:tabs>
        <w:ind w:left="0"/>
        <w:rPr>
          <w:b/>
          <w:noProof w:val="0"/>
          <w:sz w:val="22"/>
          <w:szCs w:val="22"/>
        </w:rPr>
      </w:pPr>
    </w:p>
    <w:p w:rsidR="00AD1540" w:rsidRPr="003F0357" w:rsidRDefault="00B57BEB" w:rsidP="00AD1540">
      <w:pPr>
        <w:tabs>
          <w:tab w:val="left" w:pos="720"/>
        </w:tabs>
        <w:rPr>
          <w:sz w:val="22"/>
          <w:szCs w:val="22"/>
        </w:rPr>
      </w:pPr>
    </w:p>
    <w:p w:rsidR="00AD1540" w:rsidRPr="003F0357" w:rsidRDefault="00B57BEB" w:rsidP="003F0357">
      <w:pPr>
        <w:tabs>
          <w:tab w:val="clear" w:pos="1440"/>
          <w:tab w:val="center" w:pos="1496"/>
          <w:tab w:val="center" w:pos="6358"/>
        </w:tabs>
        <w:spacing w:line="360" w:lineRule="auto"/>
        <w:rPr>
          <w:sz w:val="22"/>
          <w:szCs w:val="22"/>
        </w:rPr>
      </w:pPr>
      <w:r w:rsidRPr="003F0357">
        <w:rPr>
          <w:sz w:val="22"/>
          <w:szCs w:val="22"/>
          <w:lang w:val="sr-Cyrl-CS"/>
        </w:rPr>
        <w:tab/>
        <w:t>СЕКРЕТАР</w:t>
      </w:r>
      <w:r w:rsidRPr="003F0357">
        <w:rPr>
          <w:sz w:val="22"/>
          <w:szCs w:val="22"/>
          <w:lang w:val="sr-Cyrl-CS"/>
        </w:rPr>
        <w:tab/>
        <w:t xml:space="preserve">                                        ПРЕДСЕДНИК</w:t>
      </w:r>
    </w:p>
    <w:p w:rsidR="00AD1540" w:rsidRPr="003F0357" w:rsidRDefault="00B57BEB" w:rsidP="003F0357">
      <w:pPr>
        <w:tabs>
          <w:tab w:val="clear" w:pos="1440"/>
          <w:tab w:val="center" w:pos="1496"/>
          <w:tab w:val="center" w:pos="6358"/>
        </w:tabs>
        <w:spacing w:line="360" w:lineRule="auto"/>
        <w:rPr>
          <w:sz w:val="22"/>
          <w:szCs w:val="22"/>
        </w:rPr>
      </w:pPr>
      <w:r w:rsidRPr="003F0357">
        <w:rPr>
          <w:sz w:val="22"/>
          <w:szCs w:val="22"/>
          <w:lang w:val="sr-Cyrl-CS"/>
        </w:rPr>
        <w:tab/>
        <w:t>Драгомир Петковић</w:t>
      </w:r>
      <w:r w:rsidRPr="003F0357">
        <w:rPr>
          <w:sz w:val="22"/>
          <w:szCs w:val="22"/>
          <w:lang w:val="sr-Cyrl-CS"/>
        </w:rPr>
        <w:tab/>
        <w:t xml:space="preserve">                                       </w:t>
      </w:r>
      <w:r w:rsidRPr="003F0357">
        <w:rPr>
          <w:sz w:val="22"/>
          <w:szCs w:val="22"/>
          <w:lang w:val="sr-Cyrl-CS"/>
        </w:rPr>
        <w:t xml:space="preserve">Муамер Зукорлић </w:t>
      </w:r>
    </w:p>
    <w:sectPr w:rsidR="00AD1540" w:rsidRPr="003F0357" w:rsidSect="003F0357">
      <w:pgSz w:w="11906" w:h="16838"/>
      <w:pgMar w:top="993"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673E"/>
    <w:multiLevelType w:val="hybridMultilevel"/>
    <w:tmpl w:val="9B684FF2"/>
    <w:lvl w:ilvl="0" w:tplc="BB902872">
      <w:start w:val="1"/>
      <w:numFmt w:val="decimal"/>
      <w:lvlText w:val="%1."/>
      <w:lvlJc w:val="left"/>
      <w:pPr>
        <w:ind w:left="1800" w:hanging="360"/>
      </w:pPr>
    </w:lvl>
    <w:lvl w:ilvl="1" w:tplc="027C92A0">
      <w:start w:val="1"/>
      <w:numFmt w:val="lowerLetter"/>
      <w:lvlText w:val="%2."/>
      <w:lvlJc w:val="left"/>
      <w:pPr>
        <w:ind w:left="2520" w:hanging="360"/>
      </w:pPr>
    </w:lvl>
    <w:lvl w:ilvl="2" w:tplc="73D2D362">
      <w:start w:val="1"/>
      <w:numFmt w:val="lowerRoman"/>
      <w:lvlText w:val="%3."/>
      <w:lvlJc w:val="right"/>
      <w:pPr>
        <w:ind w:left="3240" w:hanging="180"/>
      </w:pPr>
    </w:lvl>
    <w:lvl w:ilvl="3" w:tplc="F69EC080">
      <w:start w:val="1"/>
      <w:numFmt w:val="decimal"/>
      <w:lvlText w:val="%4."/>
      <w:lvlJc w:val="left"/>
      <w:pPr>
        <w:ind w:left="3960" w:hanging="360"/>
      </w:pPr>
    </w:lvl>
    <w:lvl w:ilvl="4" w:tplc="92DECFC6">
      <w:start w:val="1"/>
      <w:numFmt w:val="lowerLetter"/>
      <w:lvlText w:val="%5."/>
      <w:lvlJc w:val="left"/>
      <w:pPr>
        <w:ind w:left="4680" w:hanging="360"/>
      </w:pPr>
    </w:lvl>
    <w:lvl w:ilvl="5" w:tplc="99887B12">
      <w:start w:val="1"/>
      <w:numFmt w:val="lowerRoman"/>
      <w:lvlText w:val="%6."/>
      <w:lvlJc w:val="right"/>
      <w:pPr>
        <w:ind w:left="5400" w:hanging="180"/>
      </w:pPr>
    </w:lvl>
    <w:lvl w:ilvl="6" w:tplc="F4D67494">
      <w:start w:val="1"/>
      <w:numFmt w:val="decimal"/>
      <w:lvlText w:val="%7."/>
      <w:lvlJc w:val="left"/>
      <w:pPr>
        <w:ind w:left="6120" w:hanging="360"/>
      </w:pPr>
    </w:lvl>
    <w:lvl w:ilvl="7" w:tplc="DF3A2F76">
      <w:start w:val="1"/>
      <w:numFmt w:val="lowerLetter"/>
      <w:lvlText w:val="%8."/>
      <w:lvlJc w:val="left"/>
      <w:pPr>
        <w:ind w:left="6840" w:hanging="360"/>
      </w:pPr>
    </w:lvl>
    <w:lvl w:ilvl="8" w:tplc="1C5ECA1C">
      <w:start w:val="1"/>
      <w:numFmt w:val="lowerRoman"/>
      <w:lvlText w:val="%9."/>
      <w:lvlJc w:val="right"/>
      <w:pPr>
        <w:ind w:left="7560" w:hanging="180"/>
      </w:pPr>
    </w:lvl>
  </w:abstractNum>
  <w:abstractNum w:abstractNumId="1">
    <w:nsid w:val="2A3576B9"/>
    <w:multiLevelType w:val="hybridMultilevel"/>
    <w:tmpl w:val="2034DE3C"/>
    <w:lvl w:ilvl="0" w:tplc="344CD528">
      <w:start w:val="1"/>
      <w:numFmt w:val="decimal"/>
      <w:lvlText w:val="%1."/>
      <w:lvlJc w:val="left"/>
      <w:pPr>
        <w:tabs>
          <w:tab w:val="num" w:pos="720"/>
        </w:tabs>
        <w:ind w:left="720" w:hanging="360"/>
      </w:pPr>
      <w:rPr>
        <w:rFonts w:cs="Times New Roman"/>
      </w:rPr>
    </w:lvl>
    <w:lvl w:ilvl="1" w:tplc="15B4DD3E">
      <w:start w:val="1"/>
      <w:numFmt w:val="lowerLetter"/>
      <w:lvlText w:val="%2."/>
      <w:lvlJc w:val="left"/>
      <w:pPr>
        <w:tabs>
          <w:tab w:val="num" w:pos="1440"/>
        </w:tabs>
        <w:ind w:left="1440" w:hanging="360"/>
      </w:pPr>
      <w:rPr>
        <w:rFonts w:cs="Times New Roman"/>
      </w:rPr>
    </w:lvl>
    <w:lvl w:ilvl="2" w:tplc="266EC8FE">
      <w:start w:val="1"/>
      <w:numFmt w:val="lowerRoman"/>
      <w:lvlText w:val="%3."/>
      <w:lvlJc w:val="right"/>
      <w:pPr>
        <w:tabs>
          <w:tab w:val="num" w:pos="2160"/>
        </w:tabs>
        <w:ind w:left="2160" w:hanging="180"/>
      </w:pPr>
      <w:rPr>
        <w:rFonts w:cs="Times New Roman"/>
      </w:rPr>
    </w:lvl>
    <w:lvl w:ilvl="3" w:tplc="7488291A">
      <w:start w:val="1"/>
      <w:numFmt w:val="decimal"/>
      <w:lvlText w:val="%4."/>
      <w:lvlJc w:val="left"/>
      <w:pPr>
        <w:tabs>
          <w:tab w:val="num" w:pos="2880"/>
        </w:tabs>
        <w:ind w:left="2880" w:hanging="360"/>
      </w:pPr>
      <w:rPr>
        <w:rFonts w:cs="Times New Roman"/>
      </w:rPr>
    </w:lvl>
    <w:lvl w:ilvl="4" w:tplc="4BCC267E">
      <w:start w:val="1"/>
      <w:numFmt w:val="lowerLetter"/>
      <w:lvlText w:val="%5."/>
      <w:lvlJc w:val="left"/>
      <w:pPr>
        <w:tabs>
          <w:tab w:val="num" w:pos="3600"/>
        </w:tabs>
        <w:ind w:left="3600" w:hanging="360"/>
      </w:pPr>
      <w:rPr>
        <w:rFonts w:cs="Times New Roman"/>
      </w:rPr>
    </w:lvl>
    <w:lvl w:ilvl="5" w:tplc="0C06949E">
      <w:start w:val="1"/>
      <w:numFmt w:val="lowerRoman"/>
      <w:lvlText w:val="%6."/>
      <w:lvlJc w:val="right"/>
      <w:pPr>
        <w:tabs>
          <w:tab w:val="num" w:pos="4320"/>
        </w:tabs>
        <w:ind w:left="4320" w:hanging="180"/>
      </w:pPr>
      <w:rPr>
        <w:rFonts w:cs="Times New Roman"/>
      </w:rPr>
    </w:lvl>
    <w:lvl w:ilvl="6" w:tplc="F9364FD8">
      <w:start w:val="1"/>
      <w:numFmt w:val="decimal"/>
      <w:lvlText w:val="%7."/>
      <w:lvlJc w:val="left"/>
      <w:pPr>
        <w:tabs>
          <w:tab w:val="num" w:pos="5040"/>
        </w:tabs>
        <w:ind w:left="5040" w:hanging="360"/>
      </w:pPr>
      <w:rPr>
        <w:rFonts w:cs="Times New Roman"/>
      </w:rPr>
    </w:lvl>
    <w:lvl w:ilvl="7" w:tplc="9E1C3100">
      <w:start w:val="1"/>
      <w:numFmt w:val="lowerLetter"/>
      <w:lvlText w:val="%8."/>
      <w:lvlJc w:val="left"/>
      <w:pPr>
        <w:tabs>
          <w:tab w:val="num" w:pos="5760"/>
        </w:tabs>
        <w:ind w:left="5760" w:hanging="360"/>
      </w:pPr>
      <w:rPr>
        <w:rFonts w:cs="Times New Roman"/>
      </w:rPr>
    </w:lvl>
    <w:lvl w:ilvl="8" w:tplc="53066C7C">
      <w:start w:val="1"/>
      <w:numFmt w:val="lowerRoman"/>
      <w:lvlText w:val="%9."/>
      <w:lvlJc w:val="right"/>
      <w:pPr>
        <w:tabs>
          <w:tab w:val="num" w:pos="6480"/>
        </w:tabs>
        <w:ind w:left="6480" w:hanging="180"/>
      </w:pPr>
      <w:rPr>
        <w:rFonts w:cs="Times New Roman"/>
      </w:rPr>
    </w:lvl>
  </w:abstractNum>
  <w:abstractNum w:abstractNumId="2">
    <w:nsid w:val="70594965"/>
    <w:multiLevelType w:val="hybridMultilevel"/>
    <w:tmpl w:val="9B684FF2"/>
    <w:lvl w:ilvl="0" w:tplc="51D606F6">
      <w:start w:val="1"/>
      <w:numFmt w:val="decimal"/>
      <w:lvlText w:val="%1."/>
      <w:lvlJc w:val="left"/>
      <w:pPr>
        <w:ind w:left="720" w:hanging="360"/>
      </w:pPr>
    </w:lvl>
    <w:lvl w:ilvl="1" w:tplc="6F54643A">
      <w:start w:val="1"/>
      <w:numFmt w:val="lowerLetter"/>
      <w:lvlText w:val="%2."/>
      <w:lvlJc w:val="left"/>
      <w:pPr>
        <w:ind w:left="1440" w:hanging="360"/>
      </w:pPr>
    </w:lvl>
    <w:lvl w:ilvl="2" w:tplc="A2E01B62">
      <w:start w:val="1"/>
      <w:numFmt w:val="lowerRoman"/>
      <w:lvlText w:val="%3."/>
      <w:lvlJc w:val="right"/>
      <w:pPr>
        <w:ind w:left="2160" w:hanging="180"/>
      </w:pPr>
    </w:lvl>
    <w:lvl w:ilvl="3" w:tplc="E54EA47A">
      <w:start w:val="1"/>
      <w:numFmt w:val="decimal"/>
      <w:lvlText w:val="%4."/>
      <w:lvlJc w:val="left"/>
      <w:pPr>
        <w:ind w:left="2880" w:hanging="360"/>
      </w:pPr>
    </w:lvl>
    <w:lvl w:ilvl="4" w:tplc="7DAE1692">
      <w:start w:val="1"/>
      <w:numFmt w:val="lowerLetter"/>
      <w:lvlText w:val="%5."/>
      <w:lvlJc w:val="left"/>
      <w:pPr>
        <w:ind w:left="3600" w:hanging="360"/>
      </w:pPr>
    </w:lvl>
    <w:lvl w:ilvl="5" w:tplc="22043CC2">
      <w:start w:val="1"/>
      <w:numFmt w:val="lowerRoman"/>
      <w:lvlText w:val="%6."/>
      <w:lvlJc w:val="right"/>
      <w:pPr>
        <w:ind w:left="4320" w:hanging="180"/>
      </w:pPr>
    </w:lvl>
    <w:lvl w:ilvl="6" w:tplc="3A36912E">
      <w:start w:val="1"/>
      <w:numFmt w:val="decimal"/>
      <w:lvlText w:val="%7."/>
      <w:lvlJc w:val="left"/>
      <w:pPr>
        <w:ind w:left="5040" w:hanging="360"/>
      </w:pPr>
    </w:lvl>
    <w:lvl w:ilvl="7" w:tplc="0B60E034">
      <w:start w:val="1"/>
      <w:numFmt w:val="lowerLetter"/>
      <w:lvlText w:val="%8."/>
      <w:lvlJc w:val="left"/>
      <w:pPr>
        <w:ind w:left="5760" w:hanging="360"/>
      </w:pPr>
    </w:lvl>
    <w:lvl w:ilvl="8" w:tplc="ED6AA4DA">
      <w:start w:val="1"/>
      <w:numFmt w:val="lowerRoman"/>
      <w:lvlText w:val="%9."/>
      <w:lvlJc w:val="right"/>
      <w:pPr>
        <w:ind w:left="6480" w:hanging="180"/>
      </w:pPr>
    </w:lvl>
  </w:abstractNum>
  <w:abstractNum w:abstractNumId="3">
    <w:nsid w:val="75EA7090"/>
    <w:multiLevelType w:val="hybridMultilevel"/>
    <w:tmpl w:val="9B684FF2"/>
    <w:lvl w:ilvl="0" w:tplc="BB902872">
      <w:start w:val="1"/>
      <w:numFmt w:val="decimal"/>
      <w:lvlText w:val="%1."/>
      <w:lvlJc w:val="left"/>
      <w:pPr>
        <w:ind w:left="1800" w:hanging="360"/>
      </w:pPr>
    </w:lvl>
    <w:lvl w:ilvl="1" w:tplc="027C92A0">
      <w:start w:val="1"/>
      <w:numFmt w:val="lowerLetter"/>
      <w:lvlText w:val="%2."/>
      <w:lvlJc w:val="left"/>
      <w:pPr>
        <w:ind w:left="2520" w:hanging="360"/>
      </w:pPr>
    </w:lvl>
    <w:lvl w:ilvl="2" w:tplc="73D2D362">
      <w:start w:val="1"/>
      <w:numFmt w:val="lowerRoman"/>
      <w:lvlText w:val="%3."/>
      <w:lvlJc w:val="right"/>
      <w:pPr>
        <w:ind w:left="3240" w:hanging="180"/>
      </w:pPr>
    </w:lvl>
    <w:lvl w:ilvl="3" w:tplc="F69EC080">
      <w:start w:val="1"/>
      <w:numFmt w:val="decimal"/>
      <w:lvlText w:val="%4."/>
      <w:lvlJc w:val="left"/>
      <w:pPr>
        <w:ind w:left="3960" w:hanging="360"/>
      </w:pPr>
    </w:lvl>
    <w:lvl w:ilvl="4" w:tplc="92DECFC6">
      <w:start w:val="1"/>
      <w:numFmt w:val="lowerLetter"/>
      <w:lvlText w:val="%5."/>
      <w:lvlJc w:val="left"/>
      <w:pPr>
        <w:ind w:left="4680" w:hanging="360"/>
      </w:pPr>
    </w:lvl>
    <w:lvl w:ilvl="5" w:tplc="99887B12">
      <w:start w:val="1"/>
      <w:numFmt w:val="lowerRoman"/>
      <w:lvlText w:val="%6."/>
      <w:lvlJc w:val="right"/>
      <w:pPr>
        <w:ind w:left="5400" w:hanging="180"/>
      </w:pPr>
    </w:lvl>
    <w:lvl w:ilvl="6" w:tplc="F4D67494">
      <w:start w:val="1"/>
      <w:numFmt w:val="decimal"/>
      <w:lvlText w:val="%7."/>
      <w:lvlJc w:val="left"/>
      <w:pPr>
        <w:ind w:left="6120" w:hanging="360"/>
      </w:pPr>
    </w:lvl>
    <w:lvl w:ilvl="7" w:tplc="DF3A2F76">
      <w:start w:val="1"/>
      <w:numFmt w:val="lowerLetter"/>
      <w:lvlText w:val="%8."/>
      <w:lvlJc w:val="left"/>
      <w:pPr>
        <w:ind w:left="6840" w:hanging="360"/>
      </w:pPr>
    </w:lvl>
    <w:lvl w:ilvl="8" w:tplc="1C5ECA1C">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27"/>
    <w:rsid w:val="00071C58"/>
    <w:rsid w:val="000B23FE"/>
    <w:rsid w:val="00277A96"/>
    <w:rsid w:val="002C23A4"/>
    <w:rsid w:val="00452A27"/>
    <w:rsid w:val="00473732"/>
    <w:rsid w:val="00485F52"/>
    <w:rsid w:val="004906DD"/>
    <w:rsid w:val="00537AE1"/>
    <w:rsid w:val="005A27D2"/>
    <w:rsid w:val="007B52DF"/>
    <w:rsid w:val="007E76C4"/>
    <w:rsid w:val="00920DD6"/>
    <w:rsid w:val="0099610E"/>
    <w:rsid w:val="00B57BEB"/>
    <w:rsid w:val="00D3146A"/>
    <w:rsid w:val="00FD6AA2"/>
    <w:rsid w:val="00FF362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540"/>
    <w:pPr>
      <w:tabs>
        <w:tab w:val="left" w:pos="1440"/>
      </w:tabs>
      <w:spacing w:after="0" w:line="240" w:lineRule="auto"/>
      <w:jc w:val="both"/>
    </w:pPr>
    <w:rPr>
      <w:rFonts w:ascii="Times New Roman" w:eastAsia="Times New Roman" w:hAnsi="Times New Roman" w:cs="Times New Roman"/>
      <w:noProof/>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5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540"/>
    <w:pPr>
      <w:tabs>
        <w:tab w:val="left" w:pos="1440"/>
      </w:tabs>
      <w:spacing w:after="0" w:line="240" w:lineRule="auto"/>
      <w:jc w:val="both"/>
    </w:pPr>
    <w:rPr>
      <w:rFonts w:ascii="Times New Roman" w:eastAsia="Times New Roman" w:hAnsi="Times New Roman" w:cs="Times New Roman"/>
      <w:noProof/>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899">
      <w:bodyDiv w:val="1"/>
      <w:marLeft w:val="0"/>
      <w:marRight w:val="0"/>
      <w:marTop w:val="0"/>
      <w:marBottom w:val="0"/>
      <w:divBdr>
        <w:top w:val="none" w:sz="0" w:space="0" w:color="auto"/>
        <w:left w:val="none" w:sz="0" w:space="0" w:color="auto"/>
        <w:bottom w:val="none" w:sz="0" w:space="0" w:color="auto"/>
        <w:right w:val="none" w:sz="0" w:space="0" w:color="auto"/>
      </w:divBdr>
    </w:div>
    <w:div w:id="16385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6</Pages>
  <Words>2481</Words>
  <Characters>14145</Characters>
  <Application>Microsoft Office Word</Application>
  <DocSecurity>0</DocSecurity>
  <Lines>117</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Igor Gvozdic</cp:lastModifiedBy>
  <cp:revision>5</cp:revision>
  <cp:lastPrinted>2018-07-17T10:25:00Z</cp:lastPrinted>
  <dcterms:created xsi:type="dcterms:W3CDTF">2018-11-28T09:41:00Z</dcterms:created>
  <dcterms:modified xsi:type="dcterms:W3CDTF">2018-11-28T13:43:00Z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260197</vt:lpwstr>
  </property>
  <property fmtid="{D5CDD505-2E9C-101B-9397-08002B2CF9AE}" pid="3" name="UserID">
    <vt:lpwstr>684</vt:lpwstr>
  </property>
</Properties>
</file>